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237C" w14:textId="77777777" w:rsidR="00F72B4B" w:rsidRDefault="00F72B4B" w:rsidP="00F72B4B">
      <w:pPr>
        <w:spacing w:after="0"/>
        <w:jc w:val="center"/>
        <w:rPr>
          <w:b/>
          <w:bCs/>
          <w:sz w:val="24"/>
          <w:szCs w:val="24"/>
        </w:rPr>
      </w:pPr>
      <w:r>
        <w:rPr>
          <w:noProof/>
        </w:rPr>
        <w:drawing>
          <wp:inline distT="0" distB="0" distL="0" distR="0" wp14:anchorId="5E0BADAE" wp14:editId="0112E73F">
            <wp:extent cx="2705100" cy="1298448"/>
            <wp:effectExtent l="0" t="0" r="0" b="0"/>
            <wp:docPr id="341960543" name="Picture 2" descr="GMnaturefo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natureforheal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480" cy="1304390"/>
                    </a:xfrm>
                    <a:prstGeom prst="rect">
                      <a:avLst/>
                    </a:prstGeom>
                    <a:noFill/>
                    <a:ln>
                      <a:noFill/>
                    </a:ln>
                  </pic:spPr>
                </pic:pic>
              </a:graphicData>
            </a:graphic>
          </wp:inline>
        </w:drawing>
      </w:r>
    </w:p>
    <w:p w14:paraId="66FD23DC" w14:textId="77777777" w:rsidR="00F72B4B" w:rsidRDefault="00F72B4B" w:rsidP="00F72B4B">
      <w:pPr>
        <w:spacing w:after="0"/>
        <w:jc w:val="center"/>
        <w:rPr>
          <w:b/>
          <w:bCs/>
          <w:sz w:val="24"/>
          <w:szCs w:val="24"/>
        </w:rPr>
      </w:pPr>
    </w:p>
    <w:p w14:paraId="297FB80F" w14:textId="1CC3D8C0" w:rsidR="00F72B4B" w:rsidRPr="004B0EDD" w:rsidRDefault="00F72B4B" w:rsidP="00F72B4B">
      <w:pPr>
        <w:spacing w:after="0"/>
        <w:jc w:val="center"/>
        <w:rPr>
          <w:b/>
          <w:bCs/>
          <w:sz w:val="32"/>
          <w:szCs w:val="32"/>
        </w:rPr>
      </w:pPr>
      <w:r w:rsidRPr="004B0EDD">
        <w:rPr>
          <w:b/>
          <w:bCs/>
          <w:sz w:val="32"/>
          <w:szCs w:val="32"/>
        </w:rPr>
        <w:t>Greater Manchester’s Nature for Health Steering Group</w:t>
      </w:r>
      <w:r w:rsidR="00662630">
        <w:rPr>
          <w:b/>
          <w:bCs/>
          <w:sz w:val="32"/>
          <w:szCs w:val="32"/>
        </w:rPr>
        <w:t xml:space="preserve">- Actions </w:t>
      </w:r>
      <w:r w:rsidRPr="004B0EDD">
        <w:rPr>
          <w:b/>
          <w:bCs/>
          <w:sz w:val="32"/>
          <w:szCs w:val="32"/>
        </w:rPr>
        <w:t xml:space="preserve"> </w:t>
      </w:r>
    </w:p>
    <w:p w14:paraId="3565F977" w14:textId="150EF088" w:rsidR="004B0EDD" w:rsidRPr="004B0EDD" w:rsidRDefault="004B0EDD" w:rsidP="004B0EDD">
      <w:pPr>
        <w:rPr>
          <w:sz w:val="24"/>
          <w:szCs w:val="24"/>
        </w:rPr>
      </w:pPr>
      <w:r w:rsidRPr="004B0EDD">
        <w:rPr>
          <w:b/>
          <w:bCs/>
          <w:sz w:val="24"/>
          <w:szCs w:val="24"/>
        </w:rPr>
        <w:t>Date:</w:t>
      </w:r>
      <w:r w:rsidRPr="004B0EDD">
        <w:rPr>
          <w:sz w:val="24"/>
          <w:szCs w:val="24"/>
        </w:rPr>
        <w:tab/>
      </w:r>
      <w:r w:rsidR="00C41286">
        <w:rPr>
          <w:sz w:val="24"/>
          <w:szCs w:val="24"/>
        </w:rPr>
        <w:t xml:space="preserve">           </w:t>
      </w:r>
      <w:r w:rsidR="000E7C99">
        <w:rPr>
          <w:sz w:val="24"/>
          <w:szCs w:val="24"/>
        </w:rPr>
        <w:t xml:space="preserve">Wednesday </w:t>
      </w:r>
      <w:r w:rsidR="001163F8">
        <w:rPr>
          <w:sz w:val="24"/>
          <w:szCs w:val="24"/>
        </w:rPr>
        <w:t>26</w:t>
      </w:r>
      <w:r w:rsidR="001163F8" w:rsidRPr="001163F8">
        <w:rPr>
          <w:sz w:val="24"/>
          <w:szCs w:val="24"/>
          <w:vertAlign w:val="superscript"/>
        </w:rPr>
        <w:t>th</w:t>
      </w:r>
      <w:r w:rsidR="001163F8">
        <w:rPr>
          <w:sz w:val="24"/>
          <w:szCs w:val="24"/>
        </w:rPr>
        <w:t xml:space="preserve"> March 2025</w:t>
      </w:r>
    </w:p>
    <w:p w14:paraId="612B5649" w14:textId="26EC4D76" w:rsidR="004B0EDD" w:rsidRPr="004B0EDD" w:rsidRDefault="004B0EDD" w:rsidP="004B0EDD">
      <w:pPr>
        <w:rPr>
          <w:sz w:val="24"/>
          <w:szCs w:val="24"/>
        </w:rPr>
      </w:pPr>
      <w:r w:rsidRPr="004B0EDD">
        <w:rPr>
          <w:b/>
          <w:bCs/>
          <w:sz w:val="24"/>
          <w:szCs w:val="24"/>
        </w:rPr>
        <w:t>Time:</w:t>
      </w:r>
      <w:r w:rsidRPr="004B0EDD">
        <w:rPr>
          <w:sz w:val="24"/>
          <w:szCs w:val="24"/>
        </w:rPr>
        <w:t xml:space="preserve"> </w:t>
      </w:r>
      <w:r w:rsidRPr="004B0EDD">
        <w:rPr>
          <w:sz w:val="24"/>
          <w:szCs w:val="24"/>
        </w:rPr>
        <w:tab/>
      </w:r>
      <w:r w:rsidR="00C41286">
        <w:rPr>
          <w:sz w:val="24"/>
          <w:szCs w:val="24"/>
        </w:rPr>
        <w:t xml:space="preserve">            </w:t>
      </w:r>
      <w:r w:rsidRPr="004B0EDD">
        <w:rPr>
          <w:sz w:val="24"/>
          <w:szCs w:val="24"/>
        </w:rPr>
        <w:t>1</w:t>
      </w:r>
      <w:r w:rsidR="0010312E">
        <w:rPr>
          <w:sz w:val="24"/>
          <w:szCs w:val="24"/>
        </w:rPr>
        <w:t>:00</w:t>
      </w:r>
      <w:r w:rsidRPr="004B0EDD">
        <w:rPr>
          <w:sz w:val="24"/>
          <w:szCs w:val="24"/>
        </w:rPr>
        <w:t>-</w:t>
      </w:r>
      <w:r w:rsidR="00B5248A">
        <w:rPr>
          <w:sz w:val="24"/>
          <w:szCs w:val="24"/>
        </w:rPr>
        <w:t xml:space="preserve"> </w:t>
      </w:r>
      <w:r w:rsidR="003F2460">
        <w:rPr>
          <w:sz w:val="24"/>
          <w:szCs w:val="24"/>
        </w:rPr>
        <w:t>3</w:t>
      </w:r>
      <w:r w:rsidR="0010312E">
        <w:rPr>
          <w:sz w:val="24"/>
          <w:szCs w:val="24"/>
        </w:rPr>
        <w:t>:0</w:t>
      </w:r>
      <w:r w:rsidR="00C0767A">
        <w:rPr>
          <w:sz w:val="24"/>
          <w:szCs w:val="24"/>
        </w:rPr>
        <w:t>0</w:t>
      </w:r>
      <w:r w:rsidR="00B5248A">
        <w:rPr>
          <w:sz w:val="24"/>
          <w:szCs w:val="24"/>
        </w:rPr>
        <w:t>pm</w:t>
      </w:r>
    </w:p>
    <w:p w14:paraId="7AC5D49F" w14:textId="0EE5840A" w:rsidR="001163F8" w:rsidRPr="001163F8" w:rsidRDefault="004B0EDD" w:rsidP="001163F8">
      <w:pPr>
        <w:rPr>
          <w:rFonts w:cstheme="minorHAnsi"/>
          <w:color w:val="242424"/>
        </w:rPr>
      </w:pPr>
      <w:r w:rsidRPr="004B0EDD">
        <w:rPr>
          <w:b/>
          <w:bCs/>
          <w:sz w:val="24"/>
          <w:szCs w:val="24"/>
        </w:rPr>
        <w:t>Location:</w:t>
      </w:r>
      <w:r w:rsidRPr="007E6268">
        <w:rPr>
          <w:color w:val="0070C0"/>
          <w:sz w:val="24"/>
          <w:szCs w:val="24"/>
        </w:rPr>
        <w:t xml:space="preserve"> </w:t>
      </w:r>
      <w:r w:rsidR="00C41286" w:rsidRPr="007E6268">
        <w:rPr>
          <w:color w:val="0070C0"/>
          <w:sz w:val="24"/>
          <w:szCs w:val="24"/>
        </w:rPr>
        <w:t xml:space="preserve">     </w:t>
      </w:r>
      <w:r w:rsidR="00C41286" w:rsidRPr="001163F8">
        <w:rPr>
          <w:rFonts w:cstheme="minorHAnsi"/>
          <w:color w:val="0070C0"/>
          <w:sz w:val="24"/>
          <w:szCs w:val="24"/>
        </w:rPr>
        <w:t xml:space="preserve">  </w:t>
      </w:r>
      <w:r w:rsidR="00655960" w:rsidRPr="001163F8">
        <w:rPr>
          <w:rFonts w:cstheme="minorHAnsi"/>
          <w:color w:val="000000"/>
        </w:rPr>
        <w:t xml:space="preserve">City of Trees Office, Fourth Floor, Fairbairn Building, 72 Sackville St, Manchester M1 3NJ or </w:t>
      </w:r>
      <w:r w:rsidR="0010312E" w:rsidRPr="001163F8">
        <w:rPr>
          <w:rFonts w:cstheme="minorHAnsi"/>
        </w:rPr>
        <w:t>Teams meeting:</w:t>
      </w:r>
      <w:r w:rsidR="0074652E" w:rsidRPr="001163F8">
        <w:rPr>
          <w:rFonts w:cstheme="minorHAnsi"/>
        </w:rPr>
        <w:t xml:space="preserve"> </w:t>
      </w:r>
      <w:hyperlink r:id="rId12" w:tgtFrame="_blank" w:tooltip="Meeting join link" w:history="1">
        <w:r w:rsidR="001163F8" w:rsidRPr="001163F8">
          <w:rPr>
            <w:rStyle w:val="Hyperlink"/>
            <w:rFonts w:cstheme="minorHAnsi"/>
            <w:b/>
            <w:bCs/>
            <w:color w:val="5B5FC7"/>
          </w:rPr>
          <w:t>Join the meeting now</w:t>
        </w:r>
      </w:hyperlink>
      <w:r w:rsidR="001163F8" w:rsidRPr="001163F8">
        <w:rPr>
          <w:rFonts w:cstheme="minorHAnsi"/>
          <w:color w:val="242424"/>
        </w:rPr>
        <w:t xml:space="preserve">, </w:t>
      </w:r>
      <w:r w:rsidR="001163F8" w:rsidRPr="001163F8">
        <w:rPr>
          <w:rStyle w:val="me-email-text-secondary"/>
          <w:rFonts w:cstheme="minorHAnsi"/>
        </w:rPr>
        <w:t xml:space="preserve">Meeting ID: </w:t>
      </w:r>
      <w:r w:rsidR="001163F8" w:rsidRPr="001163F8">
        <w:rPr>
          <w:rStyle w:val="me-email-text"/>
          <w:rFonts w:cstheme="minorHAnsi"/>
        </w:rPr>
        <w:t>356 805 946 10</w:t>
      </w:r>
      <w:r w:rsidR="001163F8" w:rsidRPr="001163F8">
        <w:rPr>
          <w:rFonts w:cstheme="minorHAnsi"/>
        </w:rPr>
        <w:t xml:space="preserve">, </w:t>
      </w:r>
      <w:r w:rsidR="001163F8" w:rsidRPr="001163F8">
        <w:rPr>
          <w:rStyle w:val="me-email-text-secondary"/>
          <w:rFonts w:cstheme="minorHAnsi"/>
        </w:rPr>
        <w:t xml:space="preserve">Passcode: </w:t>
      </w:r>
      <w:r w:rsidR="001163F8" w:rsidRPr="001163F8">
        <w:rPr>
          <w:rStyle w:val="me-email-text"/>
          <w:rFonts w:cstheme="minorHAnsi"/>
        </w:rPr>
        <w:t>n632Yb</w:t>
      </w:r>
      <w:r w:rsidR="001163F8" w:rsidRPr="001163F8">
        <w:rPr>
          <w:rFonts w:cstheme="minorHAnsi"/>
        </w:rPr>
        <w:t xml:space="preserve"> </w:t>
      </w:r>
    </w:p>
    <w:p w14:paraId="70FD3A16" w14:textId="127AD678" w:rsidR="001B1C6D" w:rsidRPr="00655960" w:rsidRDefault="001B1C6D" w:rsidP="00C41F6D">
      <w:pPr>
        <w:rPr>
          <w:rFonts w:ascii="Segoe UI" w:hAnsi="Segoe UI" w:cs="Segoe UI"/>
          <w:color w:val="242424"/>
        </w:rPr>
      </w:pPr>
    </w:p>
    <w:p w14:paraId="4F225615" w14:textId="60FF97F0" w:rsidR="002761C6" w:rsidRPr="00BF4DAA" w:rsidRDefault="001B1C6D" w:rsidP="00D264B8">
      <w:pPr>
        <w:rPr>
          <w:rFonts w:ascii="Segoe UI" w:hAnsi="Segoe UI" w:cs="Segoe UI"/>
          <w:b/>
          <w:bCs/>
          <w:color w:val="242424"/>
        </w:rPr>
      </w:pPr>
      <w:r w:rsidRPr="001B1C6D">
        <w:rPr>
          <w:rFonts w:ascii="Segoe UI" w:hAnsi="Segoe UI" w:cstheme="minorHAnsi"/>
          <w:b/>
          <w:bCs/>
          <w:color w:val="242424"/>
        </w:rPr>
        <w:t>In attendance:</w:t>
      </w:r>
      <w:r w:rsidR="003646F7">
        <w:rPr>
          <w:rFonts w:ascii="Segoe UI" w:hAnsi="Segoe UI" w:cstheme="minorHAnsi"/>
          <w:b/>
          <w:bCs/>
          <w:color w:val="242424"/>
        </w:rPr>
        <w:t xml:space="preserve"> </w:t>
      </w:r>
      <w:r w:rsidR="003646F7" w:rsidRPr="003646F7">
        <w:rPr>
          <w:rFonts w:ascii="Segoe UI" w:hAnsi="Segoe UI" w:cstheme="minorHAnsi"/>
          <w:color w:val="242424"/>
          <w:highlight w:val="cyan"/>
        </w:rPr>
        <w:t>Online</w:t>
      </w:r>
    </w:p>
    <w:tbl>
      <w:tblPr>
        <w:tblW w:w="9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945"/>
        <w:gridCol w:w="4177"/>
      </w:tblGrid>
      <w:tr w:rsidR="009C398E" w:rsidRPr="009C398E" w14:paraId="67631EFF" w14:textId="77777777" w:rsidTr="009C398E">
        <w:trPr>
          <w:trHeight w:val="290"/>
          <w:tblHeader/>
        </w:trPr>
        <w:tc>
          <w:tcPr>
            <w:tcW w:w="3111" w:type="dxa"/>
            <w:shd w:val="clear" w:color="auto" w:fill="auto"/>
            <w:noWrap/>
            <w:vAlign w:val="bottom"/>
          </w:tcPr>
          <w:p w14:paraId="5342C0AB" w14:textId="557F3607" w:rsidR="009C398E" w:rsidRPr="009C398E" w:rsidRDefault="009C398E" w:rsidP="0010312E">
            <w:pPr>
              <w:spacing w:after="0" w:line="240" w:lineRule="auto"/>
              <w:rPr>
                <w:rFonts w:ascii="Calibri" w:eastAsia="Times New Roman" w:hAnsi="Calibri" w:cs="Calibri"/>
                <w:b/>
                <w:bCs/>
                <w:color w:val="000000"/>
                <w:lang w:eastAsia="en-GB"/>
              </w:rPr>
            </w:pPr>
            <w:r w:rsidRPr="009C398E">
              <w:rPr>
                <w:rFonts w:ascii="Calibri" w:eastAsia="Times New Roman" w:hAnsi="Calibri" w:cs="Calibri"/>
                <w:b/>
                <w:bCs/>
                <w:color w:val="000000"/>
                <w:lang w:eastAsia="en-GB"/>
              </w:rPr>
              <w:t>Name</w:t>
            </w:r>
          </w:p>
        </w:tc>
        <w:tc>
          <w:tcPr>
            <w:tcW w:w="1945" w:type="dxa"/>
            <w:shd w:val="clear" w:color="auto" w:fill="auto"/>
            <w:noWrap/>
            <w:vAlign w:val="bottom"/>
          </w:tcPr>
          <w:p w14:paraId="42E64BCB" w14:textId="2845C1EB" w:rsidR="009C398E" w:rsidRPr="009C398E" w:rsidRDefault="009C398E" w:rsidP="0010312E">
            <w:pPr>
              <w:spacing w:after="0" w:line="240" w:lineRule="auto"/>
              <w:rPr>
                <w:rFonts w:ascii="Calibri" w:eastAsia="Times New Roman" w:hAnsi="Calibri" w:cs="Calibri"/>
                <w:b/>
                <w:bCs/>
                <w:color w:val="000000"/>
                <w:lang w:eastAsia="en-GB"/>
              </w:rPr>
            </w:pPr>
            <w:r w:rsidRPr="009C398E">
              <w:rPr>
                <w:rFonts w:ascii="Calibri" w:eastAsia="Times New Roman" w:hAnsi="Calibri" w:cs="Calibri"/>
                <w:b/>
                <w:bCs/>
                <w:color w:val="000000"/>
                <w:lang w:eastAsia="en-GB"/>
              </w:rPr>
              <w:t>Initials</w:t>
            </w:r>
          </w:p>
        </w:tc>
        <w:tc>
          <w:tcPr>
            <w:tcW w:w="4177" w:type="dxa"/>
            <w:shd w:val="clear" w:color="auto" w:fill="auto"/>
            <w:noWrap/>
            <w:vAlign w:val="bottom"/>
          </w:tcPr>
          <w:p w14:paraId="17F68543" w14:textId="2B872771" w:rsidR="009C398E" w:rsidRPr="009C398E" w:rsidRDefault="009C398E" w:rsidP="0010312E">
            <w:pPr>
              <w:spacing w:after="0" w:line="240" w:lineRule="auto"/>
              <w:rPr>
                <w:rFonts w:ascii="Calibri" w:eastAsia="Times New Roman" w:hAnsi="Calibri" w:cs="Calibri"/>
                <w:b/>
                <w:bCs/>
                <w:color w:val="000000"/>
                <w:lang w:eastAsia="en-GB"/>
              </w:rPr>
            </w:pPr>
            <w:r w:rsidRPr="009C398E">
              <w:rPr>
                <w:rFonts w:ascii="Calibri" w:eastAsia="Times New Roman" w:hAnsi="Calibri" w:cs="Calibri"/>
                <w:b/>
                <w:bCs/>
                <w:color w:val="000000"/>
                <w:lang w:eastAsia="en-GB"/>
              </w:rPr>
              <w:t>Organisation</w:t>
            </w:r>
          </w:p>
        </w:tc>
      </w:tr>
      <w:tr w:rsidR="0003094B" w:rsidRPr="009C398E" w14:paraId="58A0FCB5" w14:textId="77777777" w:rsidTr="009C398E">
        <w:trPr>
          <w:trHeight w:val="290"/>
          <w:tblHeader/>
        </w:trPr>
        <w:tc>
          <w:tcPr>
            <w:tcW w:w="3111" w:type="dxa"/>
            <w:shd w:val="clear" w:color="auto" w:fill="auto"/>
            <w:noWrap/>
            <w:vAlign w:val="bottom"/>
          </w:tcPr>
          <w:p w14:paraId="7B963BE6" w14:textId="6CF69ECC" w:rsidR="0003094B" w:rsidRPr="009C398E" w:rsidRDefault="0003094B" w:rsidP="0003094B">
            <w:pPr>
              <w:spacing w:after="0" w:line="240" w:lineRule="auto"/>
              <w:rPr>
                <w:rFonts w:ascii="Calibri" w:eastAsia="Times New Roman" w:hAnsi="Calibri" w:cs="Calibri"/>
                <w:b/>
                <w:bCs/>
                <w:color w:val="000000"/>
                <w:lang w:eastAsia="en-GB"/>
              </w:rPr>
            </w:pPr>
            <w:r w:rsidRPr="00F7763D">
              <w:rPr>
                <w:rFonts w:ascii="Calibri" w:eastAsia="Times New Roman" w:hAnsi="Calibri" w:cs="Calibri"/>
                <w:color w:val="000000"/>
                <w:lang w:eastAsia="en-GB"/>
              </w:rPr>
              <w:t>Aimee Lawless</w:t>
            </w:r>
          </w:p>
        </w:tc>
        <w:tc>
          <w:tcPr>
            <w:tcW w:w="1945" w:type="dxa"/>
            <w:shd w:val="clear" w:color="auto" w:fill="auto"/>
            <w:noWrap/>
            <w:vAlign w:val="bottom"/>
          </w:tcPr>
          <w:p w14:paraId="4D84CE54" w14:textId="4C36E92D" w:rsidR="0003094B" w:rsidRPr="009C398E" w:rsidRDefault="0003094B" w:rsidP="0003094B">
            <w:pPr>
              <w:spacing w:after="0" w:line="240" w:lineRule="auto"/>
              <w:rPr>
                <w:rFonts w:ascii="Calibri" w:eastAsia="Times New Roman" w:hAnsi="Calibri" w:cs="Calibri"/>
                <w:b/>
                <w:bCs/>
                <w:color w:val="000000"/>
                <w:lang w:eastAsia="en-GB"/>
              </w:rPr>
            </w:pPr>
            <w:r w:rsidRPr="00F7763D">
              <w:rPr>
                <w:rFonts w:ascii="Calibri" w:eastAsia="Times New Roman" w:hAnsi="Calibri" w:cs="Calibri"/>
                <w:color w:val="000000"/>
                <w:lang w:eastAsia="en-GB"/>
              </w:rPr>
              <w:t>(AL)</w:t>
            </w:r>
          </w:p>
        </w:tc>
        <w:tc>
          <w:tcPr>
            <w:tcW w:w="4177" w:type="dxa"/>
            <w:shd w:val="clear" w:color="auto" w:fill="auto"/>
            <w:noWrap/>
            <w:vAlign w:val="bottom"/>
          </w:tcPr>
          <w:p w14:paraId="7AEC5C61" w14:textId="719C40EE" w:rsidR="0003094B" w:rsidRPr="009C398E" w:rsidRDefault="0003094B" w:rsidP="0003094B">
            <w:pPr>
              <w:spacing w:after="0" w:line="240" w:lineRule="auto"/>
              <w:rPr>
                <w:rFonts w:ascii="Calibri" w:eastAsia="Times New Roman" w:hAnsi="Calibri" w:cs="Calibri"/>
                <w:b/>
                <w:bCs/>
                <w:color w:val="000000"/>
                <w:lang w:eastAsia="en-GB"/>
              </w:rPr>
            </w:pPr>
            <w:r w:rsidRPr="00F7763D">
              <w:rPr>
                <w:rFonts w:ascii="Calibri" w:eastAsia="Times New Roman" w:hAnsi="Calibri" w:cs="Calibri"/>
                <w:color w:val="000000"/>
                <w:lang w:eastAsia="en-GB"/>
              </w:rPr>
              <w:t>City of Trees</w:t>
            </w:r>
          </w:p>
        </w:tc>
      </w:tr>
      <w:tr w:rsidR="0003094B" w:rsidRPr="009C398E" w14:paraId="5EA16780" w14:textId="77777777" w:rsidTr="009C398E">
        <w:trPr>
          <w:trHeight w:val="290"/>
          <w:tblHeader/>
        </w:trPr>
        <w:tc>
          <w:tcPr>
            <w:tcW w:w="3111" w:type="dxa"/>
            <w:shd w:val="clear" w:color="auto" w:fill="auto"/>
            <w:noWrap/>
            <w:vAlign w:val="bottom"/>
          </w:tcPr>
          <w:p w14:paraId="66D4AA7E" w14:textId="6CCF5486" w:rsidR="0003094B" w:rsidRPr="009C398E" w:rsidRDefault="0003094B" w:rsidP="0003094B">
            <w:pPr>
              <w:spacing w:after="0" w:line="240" w:lineRule="auto"/>
              <w:rPr>
                <w:rFonts w:ascii="Calibri" w:eastAsia="Times New Roman" w:hAnsi="Calibri" w:cs="Calibri"/>
                <w:b/>
                <w:bCs/>
                <w:color w:val="000000"/>
                <w:lang w:eastAsia="en-GB"/>
              </w:rPr>
            </w:pPr>
            <w:r w:rsidRPr="003B7611">
              <w:rPr>
                <w:rFonts w:ascii="Calibri" w:eastAsia="Times New Roman" w:hAnsi="Calibri" w:cs="Calibri"/>
                <w:color w:val="000000"/>
                <w:lang w:eastAsia="en-GB"/>
              </w:rPr>
              <w:t>Anna Da Silva</w:t>
            </w:r>
          </w:p>
        </w:tc>
        <w:tc>
          <w:tcPr>
            <w:tcW w:w="1945" w:type="dxa"/>
            <w:shd w:val="clear" w:color="auto" w:fill="auto"/>
            <w:noWrap/>
            <w:vAlign w:val="bottom"/>
          </w:tcPr>
          <w:p w14:paraId="079D9AD7" w14:textId="68EA8912" w:rsidR="0003094B" w:rsidRPr="009C398E" w:rsidRDefault="0003094B" w:rsidP="0003094B">
            <w:p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(ADS)</w:t>
            </w:r>
          </w:p>
        </w:tc>
        <w:tc>
          <w:tcPr>
            <w:tcW w:w="4177" w:type="dxa"/>
            <w:shd w:val="clear" w:color="auto" w:fill="auto"/>
            <w:noWrap/>
            <w:vAlign w:val="bottom"/>
          </w:tcPr>
          <w:p w14:paraId="4449CF45" w14:textId="08996311" w:rsidR="0003094B" w:rsidRPr="009C398E" w:rsidRDefault="0003094B" w:rsidP="0003094B">
            <w:pPr>
              <w:spacing w:after="0" w:line="240" w:lineRule="auto"/>
              <w:rPr>
                <w:rFonts w:ascii="Calibri" w:eastAsia="Times New Roman" w:hAnsi="Calibri" w:cs="Calibri"/>
                <w:b/>
                <w:bCs/>
                <w:color w:val="000000"/>
                <w:lang w:eastAsia="en-GB"/>
              </w:rPr>
            </w:pPr>
            <w:r>
              <w:rPr>
                <w:rFonts w:ascii="Calibri" w:eastAsia="Times New Roman" w:hAnsi="Calibri" w:cs="Calibri"/>
                <w:color w:val="000000"/>
                <w:lang w:eastAsia="en-GB"/>
              </w:rPr>
              <w:t>Northern Roots</w:t>
            </w:r>
          </w:p>
        </w:tc>
      </w:tr>
      <w:tr w:rsidR="003F2460" w:rsidRPr="00F7763D" w14:paraId="3A201C9A" w14:textId="77777777" w:rsidTr="009C398E">
        <w:trPr>
          <w:trHeight w:val="290"/>
        </w:trPr>
        <w:tc>
          <w:tcPr>
            <w:tcW w:w="3111" w:type="dxa"/>
            <w:shd w:val="clear" w:color="auto" w:fill="auto"/>
            <w:noWrap/>
            <w:vAlign w:val="bottom"/>
          </w:tcPr>
          <w:p w14:paraId="79E04626" w14:textId="4ABFF61A" w:rsidR="003F2460" w:rsidRPr="00293EC5" w:rsidRDefault="003F2460" w:rsidP="003F2460">
            <w:pPr>
              <w:spacing w:after="0" w:line="240" w:lineRule="auto"/>
              <w:rPr>
                <w:rFonts w:ascii="Calibri" w:eastAsia="Times New Roman" w:hAnsi="Calibri" w:cs="Calibri"/>
                <w:color w:val="000000"/>
                <w:highlight w:val="cyan"/>
                <w:lang w:eastAsia="en-GB"/>
              </w:rPr>
            </w:pPr>
            <w:r w:rsidRPr="00293EC5">
              <w:rPr>
                <w:rFonts w:ascii="Calibri" w:eastAsia="Times New Roman" w:hAnsi="Calibri" w:cs="Calibri"/>
                <w:color w:val="000000"/>
                <w:highlight w:val="cyan"/>
                <w:lang w:eastAsia="en-GB"/>
              </w:rPr>
              <w:t>Charlotte Leonhardsen</w:t>
            </w:r>
          </w:p>
        </w:tc>
        <w:tc>
          <w:tcPr>
            <w:tcW w:w="1945" w:type="dxa"/>
            <w:shd w:val="clear" w:color="auto" w:fill="auto"/>
            <w:noWrap/>
            <w:vAlign w:val="bottom"/>
          </w:tcPr>
          <w:p w14:paraId="2BF010A6" w14:textId="41512A2C" w:rsidR="003F2460" w:rsidRPr="00293EC5" w:rsidRDefault="003F2460" w:rsidP="003F2460">
            <w:pPr>
              <w:spacing w:after="0" w:line="240" w:lineRule="auto"/>
              <w:rPr>
                <w:rFonts w:ascii="Calibri" w:eastAsia="Times New Roman" w:hAnsi="Calibri" w:cs="Calibri"/>
                <w:color w:val="000000"/>
                <w:highlight w:val="cyan"/>
                <w:lang w:eastAsia="en-GB"/>
              </w:rPr>
            </w:pPr>
            <w:r w:rsidRPr="00293EC5">
              <w:rPr>
                <w:rFonts w:ascii="Calibri" w:eastAsia="Times New Roman" w:hAnsi="Calibri" w:cs="Calibri"/>
                <w:color w:val="000000"/>
                <w:highlight w:val="cyan"/>
                <w:lang w:eastAsia="en-GB"/>
              </w:rPr>
              <w:t>(CL)</w:t>
            </w:r>
          </w:p>
        </w:tc>
        <w:tc>
          <w:tcPr>
            <w:tcW w:w="4177" w:type="dxa"/>
            <w:shd w:val="clear" w:color="auto" w:fill="auto"/>
            <w:noWrap/>
            <w:vAlign w:val="bottom"/>
          </w:tcPr>
          <w:p w14:paraId="33BB7910" w14:textId="61CBB4F2" w:rsidR="003F2460" w:rsidRPr="00293EC5" w:rsidRDefault="003F2460" w:rsidP="003F2460">
            <w:pPr>
              <w:spacing w:after="0" w:line="240" w:lineRule="auto"/>
              <w:rPr>
                <w:rFonts w:ascii="Calibri" w:eastAsia="Times New Roman" w:hAnsi="Calibri" w:cs="Calibri"/>
                <w:color w:val="000000"/>
                <w:highlight w:val="cyan"/>
                <w:lang w:eastAsia="en-GB"/>
              </w:rPr>
            </w:pPr>
            <w:r w:rsidRPr="00293EC5">
              <w:rPr>
                <w:rFonts w:ascii="Calibri" w:eastAsia="Times New Roman" w:hAnsi="Calibri" w:cs="Calibri"/>
                <w:color w:val="000000"/>
                <w:highlight w:val="cyan"/>
                <w:lang w:eastAsia="en-GB"/>
              </w:rPr>
              <w:t>GM Integrated Care Partnership</w:t>
            </w:r>
          </w:p>
        </w:tc>
      </w:tr>
      <w:tr w:rsidR="003F2460" w:rsidRPr="00F7763D" w14:paraId="503FD8B8" w14:textId="77777777" w:rsidTr="009C398E">
        <w:trPr>
          <w:trHeight w:val="290"/>
        </w:trPr>
        <w:tc>
          <w:tcPr>
            <w:tcW w:w="3111" w:type="dxa"/>
            <w:shd w:val="clear" w:color="auto" w:fill="auto"/>
            <w:noWrap/>
            <w:vAlign w:val="bottom"/>
          </w:tcPr>
          <w:p w14:paraId="7EAF2EB2" w14:textId="1C97DA7C" w:rsidR="003F2460" w:rsidRPr="001163F8" w:rsidRDefault="003F2460" w:rsidP="003F2460">
            <w:pPr>
              <w:spacing w:after="0" w:line="240" w:lineRule="auto"/>
              <w:rPr>
                <w:rFonts w:ascii="Calibri" w:eastAsia="Times New Roman" w:hAnsi="Calibri" w:cs="Calibri"/>
                <w:color w:val="000000"/>
                <w:lang w:eastAsia="en-GB"/>
              </w:rPr>
            </w:pPr>
            <w:r w:rsidRPr="001163F8">
              <w:rPr>
                <w:rFonts w:ascii="Calibri" w:eastAsia="Times New Roman" w:hAnsi="Calibri" w:cs="Calibri"/>
                <w:color w:val="000000"/>
                <w:lang w:eastAsia="en-GB"/>
              </w:rPr>
              <w:t>George Coombs</w:t>
            </w:r>
          </w:p>
        </w:tc>
        <w:tc>
          <w:tcPr>
            <w:tcW w:w="1945" w:type="dxa"/>
            <w:shd w:val="clear" w:color="auto" w:fill="auto"/>
            <w:noWrap/>
            <w:vAlign w:val="bottom"/>
          </w:tcPr>
          <w:p w14:paraId="219F687D" w14:textId="08A57AC0" w:rsidR="003F2460" w:rsidRPr="001163F8" w:rsidRDefault="003F2460" w:rsidP="003F2460">
            <w:pPr>
              <w:spacing w:after="0" w:line="240" w:lineRule="auto"/>
              <w:rPr>
                <w:rFonts w:ascii="Calibri" w:eastAsia="Times New Roman" w:hAnsi="Calibri" w:cs="Calibri"/>
                <w:color w:val="000000"/>
                <w:lang w:eastAsia="en-GB"/>
              </w:rPr>
            </w:pPr>
            <w:r w:rsidRPr="001163F8">
              <w:rPr>
                <w:rFonts w:ascii="Calibri" w:eastAsia="Times New Roman" w:hAnsi="Calibri" w:cs="Calibri"/>
                <w:color w:val="000000"/>
                <w:lang w:eastAsia="en-GB"/>
              </w:rPr>
              <w:t>(GC)</w:t>
            </w:r>
          </w:p>
        </w:tc>
        <w:tc>
          <w:tcPr>
            <w:tcW w:w="4177" w:type="dxa"/>
            <w:shd w:val="clear" w:color="auto" w:fill="auto"/>
            <w:noWrap/>
            <w:vAlign w:val="bottom"/>
          </w:tcPr>
          <w:p w14:paraId="7B7846C4" w14:textId="4F62D7F7" w:rsidR="003F2460" w:rsidRPr="001163F8" w:rsidRDefault="003F2460" w:rsidP="003F2460">
            <w:pPr>
              <w:spacing w:after="0" w:line="240" w:lineRule="auto"/>
              <w:rPr>
                <w:rFonts w:ascii="Calibri" w:eastAsia="Times New Roman" w:hAnsi="Calibri" w:cs="Calibri"/>
                <w:color w:val="000000"/>
                <w:lang w:eastAsia="en-GB"/>
              </w:rPr>
            </w:pPr>
            <w:r w:rsidRPr="001163F8">
              <w:rPr>
                <w:rFonts w:ascii="Calibri" w:eastAsia="Times New Roman" w:hAnsi="Calibri" w:cs="Calibri"/>
                <w:color w:val="000000"/>
                <w:lang w:eastAsia="en-GB"/>
              </w:rPr>
              <w:t>Natural England</w:t>
            </w:r>
          </w:p>
        </w:tc>
      </w:tr>
      <w:tr w:rsidR="003F2460" w:rsidRPr="00F7763D" w14:paraId="0770FDFC" w14:textId="77777777" w:rsidTr="009C398E">
        <w:trPr>
          <w:trHeight w:val="290"/>
        </w:trPr>
        <w:tc>
          <w:tcPr>
            <w:tcW w:w="3111" w:type="dxa"/>
            <w:shd w:val="clear" w:color="auto" w:fill="auto"/>
            <w:noWrap/>
            <w:vAlign w:val="bottom"/>
          </w:tcPr>
          <w:p w14:paraId="0ACF93C8" w14:textId="7BC44233" w:rsidR="003F2460" w:rsidRPr="0071291D" w:rsidRDefault="003F2460" w:rsidP="003F2460">
            <w:pPr>
              <w:spacing w:after="0" w:line="240" w:lineRule="auto"/>
              <w:rPr>
                <w:rFonts w:ascii="Calibri" w:eastAsia="Times New Roman" w:hAnsi="Calibri" w:cs="Calibri"/>
                <w:color w:val="000000"/>
                <w:highlight w:val="cyan"/>
                <w:lang w:eastAsia="en-GB"/>
              </w:rPr>
            </w:pPr>
            <w:r w:rsidRPr="0071291D">
              <w:rPr>
                <w:rFonts w:ascii="Calibri" w:eastAsia="Times New Roman" w:hAnsi="Calibri" w:cs="Calibri"/>
                <w:color w:val="000000"/>
                <w:highlight w:val="cyan"/>
                <w:lang w:eastAsia="en-GB"/>
              </w:rPr>
              <w:t>Hannah Flint</w:t>
            </w:r>
          </w:p>
        </w:tc>
        <w:tc>
          <w:tcPr>
            <w:tcW w:w="1945" w:type="dxa"/>
            <w:shd w:val="clear" w:color="auto" w:fill="auto"/>
            <w:noWrap/>
            <w:vAlign w:val="bottom"/>
          </w:tcPr>
          <w:p w14:paraId="58651FDE" w14:textId="332C94D7" w:rsidR="003F2460" w:rsidRPr="0071291D" w:rsidRDefault="003F2460" w:rsidP="003F2460">
            <w:pPr>
              <w:spacing w:after="0" w:line="240" w:lineRule="auto"/>
              <w:rPr>
                <w:rFonts w:ascii="Calibri" w:eastAsia="Times New Roman" w:hAnsi="Calibri" w:cs="Calibri"/>
                <w:color w:val="000000"/>
                <w:highlight w:val="cyan"/>
                <w:lang w:eastAsia="en-GB"/>
              </w:rPr>
            </w:pPr>
            <w:r w:rsidRPr="0071291D">
              <w:rPr>
                <w:rFonts w:ascii="Calibri" w:eastAsia="Times New Roman" w:hAnsi="Calibri" w:cs="Calibri"/>
                <w:color w:val="000000"/>
                <w:highlight w:val="cyan"/>
                <w:lang w:eastAsia="en-GB"/>
              </w:rPr>
              <w:t>(HF)</w:t>
            </w:r>
          </w:p>
        </w:tc>
        <w:tc>
          <w:tcPr>
            <w:tcW w:w="4177" w:type="dxa"/>
            <w:shd w:val="clear" w:color="auto" w:fill="auto"/>
            <w:noWrap/>
            <w:vAlign w:val="bottom"/>
          </w:tcPr>
          <w:p w14:paraId="3A847B0A" w14:textId="5056CEC0" w:rsidR="003F2460" w:rsidRPr="0071291D" w:rsidRDefault="003F2460" w:rsidP="003F2460">
            <w:pPr>
              <w:spacing w:after="0" w:line="240" w:lineRule="auto"/>
              <w:rPr>
                <w:rFonts w:ascii="Calibri" w:eastAsia="Times New Roman" w:hAnsi="Calibri" w:cs="Calibri"/>
                <w:color w:val="000000"/>
                <w:highlight w:val="cyan"/>
                <w:lang w:eastAsia="en-GB"/>
              </w:rPr>
            </w:pPr>
            <w:r w:rsidRPr="0071291D">
              <w:rPr>
                <w:rFonts w:ascii="Calibri" w:eastAsia="Times New Roman" w:hAnsi="Calibri" w:cs="Calibri"/>
                <w:color w:val="000000"/>
                <w:highlight w:val="cyan"/>
                <w:lang w:eastAsia="en-GB"/>
              </w:rPr>
              <w:t>START</w:t>
            </w:r>
          </w:p>
        </w:tc>
      </w:tr>
      <w:tr w:rsidR="003F2460" w:rsidRPr="00F7763D" w14:paraId="07F92351" w14:textId="77777777" w:rsidTr="009C398E">
        <w:trPr>
          <w:trHeight w:val="290"/>
        </w:trPr>
        <w:tc>
          <w:tcPr>
            <w:tcW w:w="3111" w:type="dxa"/>
            <w:shd w:val="clear" w:color="auto" w:fill="auto"/>
            <w:noWrap/>
            <w:vAlign w:val="bottom"/>
          </w:tcPr>
          <w:p w14:paraId="31AF20D3" w14:textId="2D468301" w:rsidR="003F2460" w:rsidRPr="002C2451" w:rsidRDefault="003F2460" w:rsidP="003F2460">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Ingrid Summersgill</w:t>
            </w:r>
          </w:p>
        </w:tc>
        <w:tc>
          <w:tcPr>
            <w:tcW w:w="1945" w:type="dxa"/>
            <w:shd w:val="clear" w:color="auto" w:fill="auto"/>
            <w:noWrap/>
            <w:vAlign w:val="bottom"/>
          </w:tcPr>
          <w:p w14:paraId="268B1DA0" w14:textId="051C7C62" w:rsidR="003F2460" w:rsidRPr="002C2451" w:rsidRDefault="003F2460" w:rsidP="003F2460">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(IS)</w:t>
            </w:r>
          </w:p>
        </w:tc>
        <w:tc>
          <w:tcPr>
            <w:tcW w:w="4177" w:type="dxa"/>
            <w:shd w:val="clear" w:color="auto" w:fill="auto"/>
            <w:noWrap/>
            <w:vAlign w:val="bottom"/>
          </w:tcPr>
          <w:p w14:paraId="41FC5296" w14:textId="30DC65DD" w:rsidR="003F2460" w:rsidRPr="002C2451" w:rsidRDefault="003F2460" w:rsidP="003F2460">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GM Integrated Care Partnership</w:t>
            </w:r>
          </w:p>
        </w:tc>
      </w:tr>
      <w:tr w:rsidR="001163F8" w:rsidRPr="00F7763D" w14:paraId="1F1E963D" w14:textId="77777777" w:rsidTr="009C398E">
        <w:trPr>
          <w:trHeight w:val="290"/>
        </w:trPr>
        <w:tc>
          <w:tcPr>
            <w:tcW w:w="3111" w:type="dxa"/>
            <w:shd w:val="clear" w:color="auto" w:fill="auto"/>
            <w:noWrap/>
            <w:vAlign w:val="bottom"/>
          </w:tcPr>
          <w:p w14:paraId="07B7D4BA" w14:textId="46FE2406"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Jon Myint</w:t>
            </w:r>
          </w:p>
        </w:tc>
        <w:tc>
          <w:tcPr>
            <w:tcW w:w="1945" w:type="dxa"/>
            <w:shd w:val="clear" w:color="auto" w:fill="auto"/>
            <w:noWrap/>
            <w:vAlign w:val="bottom"/>
          </w:tcPr>
          <w:p w14:paraId="32689925" w14:textId="1EB8C39D"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(JM)</w:t>
            </w:r>
          </w:p>
        </w:tc>
        <w:tc>
          <w:tcPr>
            <w:tcW w:w="4177" w:type="dxa"/>
            <w:shd w:val="clear" w:color="auto" w:fill="auto"/>
            <w:noWrap/>
            <w:vAlign w:val="bottom"/>
          </w:tcPr>
          <w:p w14:paraId="71C7F568" w14:textId="313511D0" w:rsidR="001163F8" w:rsidRPr="003B7611"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GM Integrated Care Partnership</w:t>
            </w:r>
          </w:p>
        </w:tc>
      </w:tr>
      <w:tr w:rsidR="001163F8" w:rsidRPr="00F7763D" w14:paraId="2A6EEAAF" w14:textId="77777777" w:rsidTr="009C398E">
        <w:trPr>
          <w:trHeight w:val="290"/>
        </w:trPr>
        <w:tc>
          <w:tcPr>
            <w:tcW w:w="3111" w:type="dxa"/>
            <w:shd w:val="clear" w:color="auto" w:fill="auto"/>
            <w:noWrap/>
            <w:vAlign w:val="bottom"/>
          </w:tcPr>
          <w:p w14:paraId="00F5741B" w14:textId="27DE1718" w:rsidR="001163F8" w:rsidRPr="00071EBF" w:rsidRDefault="001163F8" w:rsidP="001163F8">
            <w:pPr>
              <w:spacing w:after="0" w:line="240" w:lineRule="auto"/>
              <w:rPr>
                <w:rFonts w:ascii="Calibri" w:eastAsia="Times New Roman" w:hAnsi="Calibri" w:cs="Calibri"/>
                <w:color w:val="000000"/>
                <w:highlight w:val="cyan"/>
                <w:lang w:eastAsia="en-GB"/>
              </w:rPr>
            </w:pPr>
            <w:r w:rsidRPr="00071EBF">
              <w:rPr>
                <w:rFonts w:ascii="Calibri" w:eastAsia="Times New Roman" w:hAnsi="Calibri" w:cs="Calibri"/>
                <w:color w:val="000000"/>
                <w:highlight w:val="cyan"/>
                <w:lang w:eastAsia="en-GB"/>
              </w:rPr>
              <w:t>Kerry Garner</w:t>
            </w:r>
          </w:p>
        </w:tc>
        <w:tc>
          <w:tcPr>
            <w:tcW w:w="1945" w:type="dxa"/>
            <w:shd w:val="clear" w:color="auto" w:fill="auto"/>
            <w:noWrap/>
            <w:vAlign w:val="bottom"/>
          </w:tcPr>
          <w:p w14:paraId="6373DFD6" w14:textId="0E28C40C" w:rsidR="001163F8" w:rsidRPr="00071EBF" w:rsidRDefault="001163F8" w:rsidP="001163F8">
            <w:pPr>
              <w:spacing w:after="0" w:line="240" w:lineRule="auto"/>
              <w:rPr>
                <w:rFonts w:ascii="Calibri" w:eastAsia="Times New Roman" w:hAnsi="Calibri" w:cs="Calibri"/>
                <w:color w:val="000000"/>
                <w:highlight w:val="cyan"/>
                <w:lang w:eastAsia="en-GB"/>
              </w:rPr>
            </w:pPr>
            <w:r w:rsidRPr="00071EBF">
              <w:rPr>
                <w:rFonts w:ascii="Calibri" w:eastAsia="Times New Roman" w:hAnsi="Calibri" w:cs="Calibri"/>
                <w:color w:val="000000"/>
                <w:highlight w:val="cyan"/>
                <w:lang w:eastAsia="en-GB"/>
              </w:rPr>
              <w:t>(KG)</w:t>
            </w:r>
          </w:p>
        </w:tc>
        <w:tc>
          <w:tcPr>
            <w:tcW w:w="4177" w:type="dxa"/>
            <w:shd w:val="clear" w:color="auto" w:fill="auto"/>
            <w:noWrap/>
            <w:vAlign w:val="bottom"/>
          </w:tcPr>
          <w:p w14:paraId="6F5EFF24" w14:textId="4CF5A90C" w:rsidR="001163F8" w:rsidRPr="00071EBF" w:rsidRDefault="001163F8" w:rsidP="001163F8">
            <w:pPr>
              <w:spacing w:after="0" w:line="240" w:lineRule="auto"/>
              <w:rPr>
                <w:rFonts w:ascii="Calibri" w:eastAsia="Times New Roman" w:hAnsi="Calibri" w:cs="Calibri"/>
                <w:color w:val="000000"/>
                <w:highlight w:val="cyan"/>
                <w:lang w:eastAsia="en-GB"/>
              </w:rPr>
            </w:pPr>
            <w:r w:rsidRPr="00071EBF">
              <w:rPr>
                <w:rFonts w:ascii="Calibri" w:eastAsia="Times New Roman" w:hAnsi="Calibri" w:cs="Calibri"/>
                <w:color w:val="000000"/>
                <w:highlight w:val="cyan"/>
                <w:lang w:eastAsia="en-GB"/>
              </w:rPr>
              <w:t>Royal Horticultural Society</w:t>
            </w:r>
          </w:p>
        </w:tc>
      </w:tr>
      <w:tr w:rsidR="001163F8" w:rsidRPr="00F7763D" w14:paraId="1C098DEB" w14:textId="77777777" w:rsidTr="009C398E">
        <w:trPr>
          <w:trHeight w:val="290"/>
        </w:trPr>
        <w:tc>
          <w:tcPr>
            <w:tcW w:w="3111" w:type="dxa"/>
            <w:shd w:val="clear" w:color="auto" w:fill="auto"/>
            <w:noWrap/>
            <w:vAlign w:val="bottom"/>
          </w:tcPr>
          <w:p w14:paraId="59D1B360" w14:textId="633F1D55"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Lauren Urquhart</w:t>
            </w:r>
          </w:p>
        </w:tc>
        <w:tc>
          <w:tcPr>
            <w:tcW w:w="1945" w:type="dxa"/>
            <w:shd w:val="clear" w:color="auto" w:fill="auto"/>
            <w:noWrap/>
            <w:vAlign w:val="bottom"/>
          </w:tcPr>
          <w:p w14:paraId="5CDB400B" w14:textId="075528DD"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(LU)</w:t>
            </w:r>
          </w:p>
        </w:tc>
        <w:tc>
          <w:tcPr>
            <w:tcW w:w="4177" w:type="dxa"/>
            <w:shd w:val="clear" w:color="auto" w:fill="auto"/>
            <w:noWrap/>
            <w:vAlign w:val="bottom"/>
          </w:tcPr>
          <w:p w14:paraId="6234BB7D" w14:textId="690D57BC" w:rsidR="001163F8" w:rsidRPr="003B7611"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City of Trees</w:t>
            </w:r>
          </w:p>
        </w:tc>
      </w:tr>
      <w:tr w:rsidR="001163F8" w:rsidRPr="00F7763D" w14:paraId="02A422DD" w14:textId="77777777" w:rsidTr="009C398E">
        <w:trPr>
          <w:trHeight w:val="290"/>
        </w:trPr>
        <w:tc>
          <w:tcPr>
            <w:tcW w:w="3111" w:type="dxa"/>
            <w:shd w:val="clear" w:color="auto" w:fill="auto"/>
            <w:noWrap/>
            <w:vAlign w:val="bottom"/>
          </w:tcPr>
          <w:p w14:paraId="32368DD6" w14:textId="62EAC2AB" w:rsidR="001163F8" w:rsidRPr="00B938F6" w:rsidRDefault="001163F8" w:rsidP="001163F8">
            <w:pPr>
              <w:spacing w:after="0" w:line="240" w:lineRule="auto"/>
              <w:rPr>
                <w:rFonts w:ascii="Calibri" w:eastAsia="Times New Roman" w:hAnsi="Calibri" w:cs="Calibri"/>
                <w:color w:val="000000"/>
                <w:highlight w:val="cyan"/>
                <w:lang w:eastAsia="en-GB"/>
              </w:rPr>
            </w:pPr>
            <w:r w:rsidRPr="00B938F6">
              <w:rPr>
                <w:rFonts w:ascii="Calibri" w:eastAsia="Times New Roman" w:hAnsi="Calibri" w:cs="Calibri"/>
                <w:color w:val="000000"/>
                <w:highlight w:val="cyan"/>
                <w:lang w:eastAsia="en-GB"/>
              </w:rPr>
              <w:t>Nicola Swan</w:t>
            </w:r>
          </w:p>
        </w:tc>
        <w:tc>
          <w:tcPr>
            <w:tcW w:w="1945" w:type="dxa"/>
            <w:shd w:val="clear" w:color="auto" w:fill="auto"/>
            <w:noWrap/>
            <w:vAlign w:val="bottom"/>
          </w:tcPr>
          <w:p w14:paraId="71EC2601" w14:textId="633AF2FC" w:rsidR="001163F8" w:rsidRPr="00B938F6" w:rsidRDefault="001163F8" w:rsidP="001163F8">
            <w:pPr>
              <w:spacing w:after="0" w:line="240" w:lineRule="auto"/>
              <w:rPr>
                <w:rFonts w:ascii="Calibri" w:eastAsia="Times New Roman" w:hAnsi="Calibri" w:cs="Calibri"/>
                <w:color w:val="000000"/>
                <w:highlight w:val="cyan"/>
                <w:lang w:eastAsia="en-GB"/>
              </w:rPr>
            </w:pPr>
            <w:r w:rsidRPr="00B938F6">
              <w:rPr>
                <w:rFonts w:ascii="Calibri" w:eastAsia="Times New Roman" w:hAnsi="Calibri" w:cs="Calibri"/>
                <w:color w:val="000000"/>
                <w:highlight w:val="cyan"/>
                <w:lang w:eastAsia="en-GB"/>
              </w:rPr>
              <w:t>(NS)</w:t>
            </w:r>
          </w:p>
        </w:tc>
        <w:tc>
          <w:tcPr>
            <w:tcW w:w="4177" w:type="dxa"/>
            <w:shd w:val="clear" w:color="auto" w:fill="auto"/>
            <w:noWrap/>
            <w:vAlign w:val="bottom"/>
          </w:tcPr>
          <w:p w14:paraId="0B7AD759" w14:textId="678897B8" w:rsidR="001163F8" w:rsidRPr="00B938F6" w:rsidRDefault="001163F8" w:rsidP="001163F8">
            <w:pPr>
              <w:spacing w:after="0" w:line="240" w:lineRule="auto"/>
              <w:rPr>
                <w:rFonts w:ascii="Calibri" w:eastAsia="Times New Roman" w:hAnsi="Calibri" w:cs="Calibri"/>
                <w:color w:val="000000"/>
                <w:highlight w:val="cyan"/>
                <w:lang w:eastAsia="en-GB"/>
              </w:rPr>
            </w:pPr>
            <w:r w:rsidRPr="00B938F6">
              <w:rPr>
                <w:rFonts w:ascii="Calibri" w:eastAsia="Times New Roman" w:hAnsi="Calibri" w:cs="Calibri"/>
                <w:color w:val="000000"/>
                <w:highlight w:val="cyan"/>
                <w:lang w:eastAsia="en-GB"/>
              </w:rPr>
              <w:t>Salford CVS</w:t>
            </w:r>
          </w:p>
        </w:tc>
      </w:tr>
      <w:tr w:rsidR="001163F8" w:rsidRPr="00F7763D" w14:paraId="06F59E70" w14:textId="77777777" w:rsidTr="009C398E">
        <w:trPr>
          <w:trHeight w:val="290"/>
        </w:trPr>
        <w:tc>
          <w:tcPr>
            <w:tcW w:w="3111" w:type="dxa"/>
            <w:shd w:val="clear" w:color="auto" w:fill="auto"/>
            <w:noWrap/>
            <w:vAlign w:val="bottom"/>
          </w:tcPr>
          <w:p w14:paraId="5C3D7EEB" w14:textId="34E356A1" w:rsidR="001163F8" w:rsidRDefault="001163F8" w:rsidP="001163F8">
            <w:pPr>
              <w:spacing w:after="0" w:line="240" w:lineRule="auto"/>
              <w:rPr>
                <w:rFonts w:ascii="Calibri" w:eastAsia="Times New Roman" w:hAnsi="Calibri" w:cs="Calibri"/>
                <w:color w:val="000000"/>
                <w:lang w:eastAsia="en-GB"/>
              </w:rPr>
            </w:pPr>
            <w:r w:rsidRPr="00F7763D">
              <w:rPr>
                <w:rFonts w:ascii="Calibri" w:eastAsia="Times New Roman" w:hAnsi="Calibri" w:cs="Calibri"/>
                <w:color w:val="000000"/>
                <w:lang w:eastAsia="en-GB"/>
              </w:rPr>
              <w:t>Rhoda Wilkinson</w:t>
            </w:r>
          </w:p>
        </w:tc>
        <w:tc>
          <w:tcPr>
            <w:tcW w:w="1945" w:type="dxa"/>
            <w:shd w:val="clear" w:color="auto" w:fill="auto"/>
            <w:noWrap/>
            <w:vAlign w:val="bottom"/>
          </w:tcPr>
          <w:p w14:paraId="3E3ADDF4" w14:textId="107F37A8" w:rsidR="001163F8" w:rsidRDefault="001163F8" w:rsidP="001163F8">
            <w:pPr>
              <w:spacing w:after="0" w:line="240" w:lineRule="auto"/>
              <w:rPr>
                <w:rFonts w:ascii="Calibri" w:eastAsia="Times New Roman" w:hAnsi="Calibri" w:cs="Calibri"/>
                <w:color w:val="000000"/>
                <w:lang w:eastAsia="en-GB"/>
              </w:rPr>
            </w:pPr>
            <w:r w:rsidRPr="00F7763D">
              <w:rPr>
                <w:rFonts w:ascii="Calibri" w:eastAsia="Times New Roman" w:hAnsi="Calibri" w:cs="Calibri"/>
                <w:color w:val="000000"/>
                <w:lang w:eastAsia="en-GB"/>
              </w:rPr>
              <w:t>(RW)</w:t>
            </w:r>
          </w:p>
        </w:tc>
        <w:tc>
          <w:tcPr>
            <w:tcW w:w="4177" w:type="dxa"/>
            <w:shd w:val="clear" w:color="auto" w:fill="auto"/>
            <w:noWrap/>
            <w:vAlign w:val="bottom"/>
          </w:tcPr>
          <w:p w14:paraId="7361B8A6" w14:textId="7B86E159" w:rsidR="001163F8" w:rsidRDefault="001163F8" w:rsidP="001163F8">
            <w:pPr>
              <w:spacing w:after="0" w:line="240" w:lineRule="auto"/>
              <w:rPr>
                <w:rFonts w:ascii="Calibri" w:eastAsia="Times New Roman" w:hAnsi="Calibri" w:cs="Calibri"/>
                <w:color w:val="000000"/>
                <w:lang w:eastAsia="en-GB"/>
              </w:rPr>
            </w:pPr>
            <w:r w:rsidRPr="00F7763D">
              <w:rPr>
                <w:rFonts w:ascii="Calibri" w:eastAsia="Times New Roman" w:hAnsi="Calibri" w:cs="Calibri"/>
                <w:color w:val="000000"/>
                <w:lang w:eastAsia="en-GB"/>
              </w:rPr>
              <w:t>Lancashire Wildlife Trust</w:t>
            </w:r>
          </w:p>
        </w:tc>
      </w:tr>
      <w:tr w:rsidR="001163F8" w:rsidRPr="00F7763D" w14:paraId="48975A59" w14:textId="77777777" w:rsidTr="009C398E">
        <w:trPr>
          <w:trHeight w:val="290"/>
        </w:trPr>
        <w:tc>
          <w:tcPr>
            <w:tcW w:w="3111" w:type="dxa"/>
            <w:shd w:val="clear" w:color="auto" w:fill="auto"/>
            <w:noWrap/>
            <w:vAlign w:val="bottom"/>
          </w:tcPr>
          <w:p w14:paraId="724154EE" w14:textId="4B62BAFA" w:rsidR="001163F8" w:rsidRPr="001E0563" w:rsidRDefault="001163F8" w:rsidP="001163F8">
            <w:pPr>
              <w:spacing w:after="0" w:line="240" w:lineRule="auto"/>
              <w:rPr>
                <w:rFonts w:ascii="Calibri" w:eastAsia="Times New Roman" w:hAnsi="Calibri" w:cs="Calibri"/>
                <w:color w:val="000000"/>
                <w:highlight w:val="cyan"/>
                <w:lang w:eastAsia="en-GB"/>
              </w:rPr>
            </w:pPr>
            <w:r w:rsidRPr="001E0563">
              <w:rPr>
                <w:rFonts w:ascii="Calibri" w:eastAsia="Times New Roman" w:hAnsi="Calibri" w:cs="Calibri"/>
                <w:color w:val="000000"/>
                <w:highlight w:val="cyan"/>
                <w:lang w:eastAsia="en-GB"/>
              </w:rPr>
              <w:t>Ruth Crawford</w:t>
            </w:r>
          </w:p>
        </w:tc>
        <w:tc>
          <w:tcPr>
            <w:tcW w:w="1945" w:type="dxa"/>
            <w:shd w:val="clear" w:color="auto" w:fill="auto"/>
            <w:noWrap/>
            <w:vAlign w:val="bottom"/>
          </w:tcPr>
          <w:p w14:paraId="4F64340F" w14:textId="25ABE18A" w:rsidR="001163F8" w:rsidRPr="001E0563" w:rsidRDefault="001163F8" w:rsidP="001163F8">
            <w:pPr>
              <w:spacing w:after="0" w:line="240" w:lineRule="auto"/>
              <w:rPr>
                <w:rFonts w:ascii="Calibri" w:eastAsia="Times New Roman" w:hAnsi="Calibri" w:cs="Calibri"/>
                <w:color w:val="000000"/>
                <w:highlight w:val="cyan"/>
                <w:lang w:eastAsia="en-GB"/>
              </w:rPr>
            </w:pPr>
            <w:r w:rsidRPr="001E0563">
              <w:rPr>
                <w:rFonts w:ascii="Calibri" w:eastAsia="Times New Roman" w:hAnsi="Calibri" w:cs="Calibri"/>
                <w:color w:val="000000"/>
                <w:highlight w:val="cyan"/>
                <w:lang w:eastAsia="en-GB"/>
              </w:rPr>
              <w:t>(RC)</w:t>
            </w:r>
          </w:p>
        </w:tc>
        <w:tc>
          <w:tcPr>
            <w:tcW w:w="4177" w:type="dxa"/>
            <w:shd w:val="clear" w:color="auto" w:fill="auto"/>
            <w:noWrap/>
            <w:vAlign w:val="bottom"/>
          </w:tcPr>
          <w:p w14:paraId="522DF831" w14:textId="4DF82101" w:rsidR="001163F8" w:rsidRPr="001E0563" w:rsidRDefault="001163F8" w:rsidP="001163F8">
            <w:pPr>
              <w:spacing w:after="0" w:line="240" w:lineRule="auto"/>
              <w:rPr>
                <w:rFonts w:ascii="Calibri" w:eastAsia="Times New Roman" w:hAnsi="Calibri" w:cs="Calibri"/>
                <w:color w:val="000000"/>
                <w:highlight w:val="cyan"/>
                <w:lang w:eastAsia="en-GB"/>
              </w:rPr>
            </w:pPr>
            <w:r w:rsidRPr="001E0563">
              <w:rPr>
                <w:rFonts w:ascii="Calibri" w:eastAsia="Times New Roman" w:hAnsi="Calibri" w:cs="Calibri"/>
                <w:color w:val="000000"/>
                <w:highlight w:val="cyan"/>
                <w:lang w:eastAsia="en-GB"/>
              </w:rPr>
              <w:t>The Conservation Volunteers</w:t>
            </w:r>
          </w:p>
        </w:tc>
      </w:tr>
      <w:tr w:rsidR="001163F8" w:rsidRPr="00F7763D" w14:paraId="51350A95" w14:textId="77777777" w:rsidTr="009C398E">
        <w:trPr>
          <w:trHeight w:val="290"/>
        </w:trPr>
        <w:tc>
          <w:tcPr>
            <w:tcW w:w="3111" w:type="dxa"/>
            <w:shd w:val="clear" w:color="auto" w:fill="auto"/>
            <w:noWrap/>
            <w:vAlign w:val="bottom"/>
          </w:tcPr>
          <w:p w14:paraId="662730D7" w14:textId="535DF051" w:rsidR="001163F8" w:rsidRDefault="001163F8" w:rsidP="001163F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Steph Wild</w:t>
            </w:r>
          </w:p>
        </w:tc>
        <w:tc>
          <w:tcPr>
            <w:tcW w:w="1945" w:type="dxa"/>
            <w:shd w:val="clear" w:color="auto" w:fill="auto"/>
            <w:noWrap/>
            <w:vAlign w:val="bottom"/>
          </w:tcPr>
          <w:p w14:paraId="08899F9F" w14:textId="55D9270B" w:rsidR="001163F8" w:rsidRDefault="001163F8" w:rsidP="001163F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w:t>
            </w:r>
          </w:p>
        </w:tc>
        <w:tc>
          <w:tcPr>
            <w:tcW w:w="4177" w:type="dxa"/>
            <w:shd w:val="clear" w:color="auto" w:fill="auto"/>
            <w:noWrap/>
            <w:vAlign w:val="bottom"/>
          </w:tcPr>
          <w:p w14:paraId="22BD3F60" w14:textId="06BBC61D" w:rsidR="001163F8" w:rsidRPr="003B7611" w:rsidRDefault="001163F8" w:rsidP="001163F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Northern Roots</w:t>
            </w:r>
          </w:p>
        </w:tc>
      </w:tr>
      <w:tr w:rsidR="001163F8" w:rsidRPr="00F7763D" w14:paraId="7CB271BD" w14:textId="77777777" w:rsidTr="009C398E">
        <w:trPr>
          <w:trHeight w:val="290"/>
        </w:trPr>
        <w:tc>
          <w:tcPr>
            <w:tcW w:w="3111" w:type="dxa"/>
            <w:shd w:val="clear" w:color="auto" w:fill="auto"/>
            <w:noWrap/>
            <w:vAlign w:val="bottom"/>
          </w:tcPr>
          <w:p w14:paraId="31D0FBDE" w14:textId="1862B26D"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Tara Kinsella</w:t>
            </w:r>
          </w:p>
        </w:tc>
        <w:tc>
          <w:tcPr>
            <w:tcW w:w="1945" w:type="dxa"/>
            <w:shd w:val="clear" w:color="auto" w:fill="auto"/>
            <w:noWrap/>
            <w:vAlign w:val="bottom"/>
          </w:tcPr>
          <w:p w14:paraId="395B386F" w14:textId="1D63B360"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(TK)</w:t>
            </w:r>
          </w:p>
        </w:tc>
        <w:tc>
          <w:tcPr>
            <w:tcW w:w="4177" w:type="dxa"/>
            <w:shd w:val="clear" w:color="auto" w:fill="auto"/>
            <w:noWrap/>
            <w:vAlign w:val="bottom"/>
          </w:tcPr>
          <w:p w14:paraId="7B90CA6B" w14:textId="14E5310F" w:rsidR="001163F8" w:rsidRDefault="001163F8" w:rsidP="001163F8">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Manchester Mind</w:t>
            </w:r>
          </w:p>
        </w:tc>
      </w:tr>
    </w:tbl>
    <w:p w14:paraId="29805648" w14:textId="77777777" w:rsidR="009C398E" w:rsidRDefault="009C398E" w:rsidP="00D264B8">
      <w:pPr>
        <w:rPr>
          <w:b/>
          <w:bCs/>
          <w:sz w:val="24"/>
          <w:szCs w:val="24"/>
        </w:rPr>
      </w:pPr>
    </w:p>
    <w:p w14:paraId="75ADBD38" w14:textId="7AAB89FF" w:rsidR="00BF4DAA" w:rsidRDefault="00BF4DAA" w:rsidP="00D264B8">
      <w:pPr>
        <w:rPr>
          <w:b/>
          <w:bCs/>
          <w:sz w:val="24"/>
          <w:szCs w:val="24"/>
        </w:rPr>
      </w:pPr>
      <w:r>
        <w:rPr>
          <w:b/>
          <w:bCs/>
          <w:sz w:val="24"/>
          <w:szCs w:val="24"/>
        </w:rPr>
        <w:t>Apologies</w:t>
      </w:r>
    </w:p>
    <w:tbl>
      <w:tblPr>
        <w:tblW w:w="9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945"/>
        <w:gridCol w:w="4177"/>
      </w:tblGrid>
      <w:tr w:rsidR="00BF4DAA" w:rsidRPr="004A4E6F" w14:paraId="66487E49" w14:textId="77777777" w:rsidTr="006946B8">
        <w:trPr>
          <w:trHeight w:val="290"/>
        </w:trPr>
        <w:tc>
          <w:tcPr>
            <w:tcW w:w="3111" w:type="dxa"/>
            <w:shd w:val="clear" w:color="auto" w:fill="auto"/>
            <w:noWrap/>
            <w:vAlign w:val="bottom"/>
          </w:tcPr>
          <w:p w14:paraId="52212BEB" w14:textId="77777777" w:rsidR="00BF4DAA" w:rsidRPr="00C0767A" w:rsidRDefault="00BF4DAA" w:rsidP="006946B8">
            <w:pPr>
              <w:spacing w:after="0" w:line="240" w:lineRule="auto"/>
              <w:rPr>
                <w:rFonts w:ascii="Calibri" w:eastAsia="Times New Roman" w:hAnsi="Calibri" w:cs="Calibri"/>
                <w:color w:val="000000"/>
                <w:lang w:eastAsia="en-GB"/>
              </w:rPr>
            </w:pPr>
            <w:r w:rsidRPr="00C0767A">
              <w:rPr>
                <w:rFonts w:ascii="Calibri" w:eastAsia="Times New Roman" w:hAnsi="Calibri" w:cs="Calibri"/>
                <w:color w:val="000000"/>
                <w:lang w:eastAsia="en-GB"/>
              </w:rPr>
              <w:t>Bruce Poole</w:t>
            </w:r>
          </w:p>
        </w:tc>
        <w:tc>
          <w:tcPr>
            <w:tcW w:w="1945" w:type="dxa"/>
            <w:shd w:val="clear" w:color="auto" w:fill="auto"/>
            <w:noWrap/>
            <w:vAlign w:val="bottom"/>
          </w:tcPr>
          <w:p w14:paraId="5D9EB0E2" w14:textId="77777777" w:rsidR="00BF4DAA" w:rsidRPr="004A4E6F" w:rsidRDefault="00BF4DAA" w:rsidP="006946B8">
            <w:pPr>
              <w:spacing w:after="0" w:line="240" w:lineRule="auto"/>
              <w:rPr>
                <w:rFonts w:ascii="Calibri" w:eastAsia="Times New Roman" w:hAnsi="Calibri" w:cs="Calibri"/>
                <w:color w:val="000000"/>
                <w:lang w:eastAsia="en-GB"/>
              </w:rPr>
            </w:pPr>
            <w:r w:rsidRPr="004A4E6F">
              <w:rPr>
                <w:rFonts w:ascii="Calibri" w:eastAsia="Times New Roman" w:hAnsi="Calibri" w:cs="Calibri"/>
                <w:color w:val="000000"/>
                <w:lang w:eastAsia="en-GB"/>
              </w:rPr>
              <w:t>(BP)</w:t>
            </w:r>
          </w:p>
        </w:tc>
        <w:tc>
          <w:tcPr>
            <w:tcW w:w="4177" w:type="dxa"/>
            <w:shd w:val="clear" w:color="auto" w:fill="auto"/>
            <w:noWrap/>
            <w:vAlign w:val="bottom"/>
          </w:tcPr>
          <w:p w14:paraId="2BF4B820" w14:textId="77777777" w:rsidR="00BF4DAA" w:rsidRPr="004A4E6F" w:rsidRDefault="00BF4DAA" w:rsidP="006946B8">
            <w:pPr>
              <w:spacing w:after="0" w:line="240" w:lineRule="auto"/>
              <w:rPr>
                <w:rFonts w:ascii="Calibri" w:eastAsia="Times New Roman" w:hAnsi="Calibri" w:cs="Calibri"/>
                <w:color w:val="000000"/>
                <w:lang w:eastAsia="en-GB"/>
              </w:rPr>
            </w:pPr>
            <w:r w:rsidRPr="004A4E6F">
              <w:rPr>
                <w:rFonts w:ascii="Calibri" w:eastAsia="Times New Roman" w:hAnsi="Calibri" w:cs="Calibri"/>
                <w:color w:val="000000"/>
                <w:lang w:eastAsia="en-GB"/>
              </w:rPr>
              <w:t>Salford CVS</w:t>
            </w:r>
          </w:p>
        </w:tc>
      </w:tr>
      <w:tr w:rsidR="00D35724" w:rsidRPr="004A4E6F" w14:paraId="401BF01C" w14:textId="77777777" w:rsidTr="006946B8">
        <w:trPr>
          <w:trHeight w:val="290"/>
        </w:trPr>
        <w:tc>
          <w:tcPr>
            <w:tcW w:w="3111" w:type="dxa"/>
            <w:shd w:val="clear" w:color="auto" w:fill="auto"/>
            <w:noWrap/>
            <w:vAlign w:val="bottom"/>
          </w:tcPr>
          <w:p w14:paraId="0A31958C" w14:textId="5287980B" w:rsidR="00D35724" w:rsidRPr="00C0767A"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Francine Hayforn</w:t>
            </w:r>
          </w:p>
        </w:tc>
        <w:tc>
          <w:tcPr>
            <w:tcW w:w="1945" w:type="dxa"/>
            <w:shd w:val="clear" w:color="auto" w:fill="auto"/>
            <w:noWrap/>
            <w:vAlign w:val="bottom"/>
          </w:tcPr>
          <w:p w14:paraId="2B42DF4C" w14:textId="36E0AE52" w:rsidR="00D35724" w:rsidRPr="004A4E6F"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(FH)</w:t>
            </w:r>
          </w:p>
        </w:tc>
        <w:tc>
          <w:tcPr>
            <w:tcW w:w="4177" w:type="dxa"/>
            <w:shd w:val="clear" w:color="auto" w:fill="auto"/>
            <w:noWrap/>
            <w:vAlign w:val="bottom"/>
          </w:tcPr>
          <w:p w14:paraId="3F7D2C5E" w14:textId="648C4ED6" w:rsidR="00D35724" w:rsidRPr="004A4E6F"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Whitworth, University of Manchester</w:t>
            </w:r>
          </w:p>
        </w:tc>
      </w:tr>
      <w:tr w:rsidR="00D35724" w:rsidRPr="004A4E6F" w14:paraId="506BC90E" w14:textId="77777777" w:rsidTr="006946B8">
        <w:trPr>
          <w:trHeight w:val="290"/>
        </w:trPr>
        <w:tc>
          <w:tcPr>
            <w:tcW w:w="3111" w:type="dxa"/>
            <w:shd w:val="clear" w:color="auto" w:fill="auto"/>
            <w:noWrap/>
            <w:vAlign w:val="bottom"/>
          </w:tcPr>
          <w:p w14:paraId="1122FCE1" w14:textId="303E3AE4"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Jessica Thompson</w:t>
            </w:r>
          </w:p>
        </w:tc>
        <w:tc>
          <w:tcPr>
            <w:tcW w:w="1945" w:type="dxa"/>
            <w:shd w:val="clear" w:color="auto" w:fill="auto"/>
            <w:noWrap/>
            <w:vAlign w:val="bottom"/>
          </w:tcPr>
          <w:p w14:paraId="064BF26C" w14:textId="5E660150"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(JT)</w:t>
            </w:r>
          </w:p>
        </w:tc>
        <w:tc>
          <w:tcPr>
            <w:tcW w:w="4177" w:type="dxa"/>
            <w:shd w:val="clear" w:color="auto" w:fill="auto"/>
            <w:noWrap/>
            <w:vAlign w:val="bottom"/>
          </w:tcPr>
          <w:p w14:paraId="2A9FD2EE" w14:textId="0A4D34A8"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City of Trees</w:t>
            </w:r>
          </w:p>
        </w:tc>
      </w:tr>
      <w:tr w:rsidR="00D35724" w:rsidRPr="004A4E6F" w14:paraId="5C2962A3" w14:textId="77777777" w:rsidTr="006946B8">
        <w:trPr>
          <w:trHeight w:val="290"/>
        </w:trPr>
        <w:tc>
          <w:tcPr>
            <w:tcW w:w="3111" w:type="dxa"/>
            <w:shd w:val="clear" w:color="auto" w:fill="auto"/>
            <w:noWrap/>
            <w:vAlign w:val="bottom"/>
          </w:tcPr>
          <w:p w14:paraId="6D04D9BB" w14:textId="2F4095C2"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 Ward</w:t>
            </w:r>
          </w:p>
        </w:tc>
        <w:tc>
          <w:tcPr>
            <w:tcW w:w="1945" w:type="dxa"/>
            <w:shd w:val="clear" w:color="auto" w:fill="auto"/>
            <w:noWrap/>
            <w:vAlign w:val="bottom"/>
          </w:tcPr>
          <w:p w14:paraId="6E21CD32" w14:textId="5BBE121C"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(JW)</w:t>
            </w:r>
          </w:p>
        </w:tc>
        <w:tc>
          <w:tcPr>
            <w:tcW w:w="4177" w:type="dxa"/>
            <w:shd w:val="clear" w:color="auto" w:fill="auto"/>
            <w:noWrap/>
            <w:vAlign w:val="bottom"/>
          </w:tcPr>
          <w:p w14:paraId="21C9F785" w14:textId="25C9A5D3" w:rsidR="00D35724" w:rsidRDefault="00D35724" w:rsidP="00D35724">
            <w:pPr>
              <w:spacing w:after="0" w:line="240" w:lineRule="auto"/>
              <w:rPr>
                <w:rFonts w:ascii="Calibri" w:eastAsia="Times New Roman" w:hAnsi="Calibri" w:cs="Calibri"/>
                <w:color w:val="000000"/>
                <w:lang w:eastAsia="en-GB"/>
              </w:rPr>
            </w:pPr>
            <w:r w:rsidRPr="003B7611">
              <w:rPr>
                <w:rFonts w:ascii="Calibri" w:eastAsia="Times New Roman" w:hAnsi="Calibri" w:cs="Calibri"/>
                <w:color w:val="000000"/>
                <w:lang w:eastAsia="en-GB"/>
              </w:rPr>
              <w:t>MHVCG CIC</w:t>
            </w:r>
          </w:p>
        </w:tc>
      </w:tr>
      <w:tr w:rsidR="00D35724" w:rsidRPr="004A4E6F" w14:paraId="032FEF6E" w14:textId="77777777" w:rsidTr="006946B8">
        <w:trPr>
          <w:trHeight w:val="290"/>
        </w:trPr>
        <w:tc>
          <w:tcPr>
            <w:tcW w:w="3111" w:type="dxa"/>
            <w:shd w:val="clear" w:color="auto" w:fill="auto"/>
            <w:noWrap/>
            <w:vAlign w:val="bottom"/>
          </w:tcPr>
          <w:p w14:paraId="15B47F02" w14:textId="4EA3D18B"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Jon Ross</w:t>
            </w:r>
          </w:p>
        </w:tc>
        <w:tc>
          <w:tcPr>
            <w:tcW w:w="1945" w:type="dxa"/>
            <w:shd w:val="clear" w:color="auto" w:fill="auto"/>
            <w:noWrap/>
            <w:vAlign w:val="bottom"/>
          </w:tcPr>
          <w:p w14:paraId="48792F0A" w14:textId="7DAAA73F"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(JR)</w:t>
            </w:r>
          </w:p>
        </w:tc>
        <w:tc>
          <w:tcPr>
            <w:tcW w:w="4177" w:type="dxa"/>
            <w:shd w:val="clear" w:color="auto" w:fill="auto"/>
            <w:noWrap/>
            <w:vAlign w:val="bottom"/>
          </w:tcPr>
          <w:p w14:paraId="6C0E7F20" w14:textId="16DF0F5B" w:rsidR="00D35724" w:rsidRPr="003B7611"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Sow the City</w:t>
            </w:r>
          </w:p>
        </w:tc>
      </w:tr>
      <w:tr w:rsidR="00D35724" w:rsidRPr="004A4E6F" w14:paraId="71147F84" w14:textId="77777777" w:rsidTr="006946B8">
        <w:trPr>
          <w:trHeight w:val="290"/>
        </w:trPr>
        <w:tc>
          <w:tcPr>
            <w:tcW w:w="3111" w:type="dxa"/>
            <w:shd w:val="clear" w:color="auto" w:fill="auto"/>
            <w:noWrap/>
            <w:vAlign w:val="bottom"/>
          </w:tcPr>
          <w:p w14:paraId="63A4C9F2" w14:textId="38120F14" w:rsidR="00D35724" w:rsidRDefault="00D35724" w:rsidP="00D35724">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Kieron McGlasson</w:t>
            </w:r>
          </w:p>
        </w:tc>
        <w:tc>
          <w:tcPr>
            <w:tcW w:w="1945" w:type="dxa"/>
            <w:shd w:val="clear" w:color="auto" w:fill="auto"/>
            <w:noWrap/>
            <w:vAlign w:val="bottom"/>
          </w:tcPr>
          <w:p w14:paraId="43E44392" w14:textId="27D949A2" w:rsidR="00D35724" w:rsidRDefault="00D35724" w:rsidP="00D35724">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(KM)</w:t>
            </w:r>
          </w:p>
        </w:tc>
        <w:tc>
          <w:tcPr>
            <w:tcW w:w="4177" w:type="dxa"/>
            <w:shd w:val="clear" w:color="auto" w:fill="auto"/>
            <w:noWrap/>
            <w:vAlign w:val="bottom"/>
          </w:tcPr>
          <w:p w14:paraId="27011F24" w14:textId="55EA9DBF" w:rsidR="00D35724" w:rsidRDefault="00D35724" w:rsidP="00D35724">
            <w:pPr>
              <w:spacing w:after="0" w:line="240" w:lineRule="auto"/>
              <w:rPr>
                <w:rFonts w:ascii="Calibri" w:eastAsia="Times New Roman" w:hAnsi="Calibri" w:cs="Calibri"/>
                <w:color w:val="000000"/>
                <w:lang w:eastAsia="en-GB"/>
              </w:rPr>
            </w:pPr>
            <w:r w:rsidRPr="002C2451">
              <w:rPr>
                <w:rFonts w:ascii="Calibri" w:eastAsia="Times New Roman" w:hAnsi="Calibri" w:cs="Calibri"/>
                <w:color w:val="000000"/>
                <w:lang w:eastAsia="en-GB"/>
              </w:rPr>
              <w:t>Sow the City</w:t>
            </w:r>
          </w:p>
        </w:tc>
      </w:tr>
      <w:tr w:rsidR="00D35724" w:rsidRPr="004A4E6F" w14:paraId="1050D2BB" w14:textId="77777777" w:rsidTr="006946B8">
        <w:trPr>
          <w:trHeight w:val="290"/>
        </w:trPr>
        <w:tc>
          <w:tcPr>
            <w:tcW w:w="3111" w:type="dxa"/>
            <w:shd w:val="clear" w:color="auto" w:fill="auto"/>
            <w:noWrap/>
            <w:vAlign w:val="bottom"/>
          </w:tcPr>
          <w:p w14:paraId="42C8F639" w14:textId="4CC9DBB1" w:rsidR="00D35724" w:rsidRPr="00C0767A"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Nina Burns</w:t>
            </w:r>
          </w:p>
        </w:tc>
        <w:tc>
          <w:tcPr>
            <w:tcW w:w="1945" w:type="dxa"/>
            <w:shd w:val="clear" w:color="auto" w:fill="auto"/>
            <w:noWrap/>
            <w:vAlign w:val="bottom"/>
          </w:tcPr>
          <w:p w14:paraId="329AB642" w14:textId="76FDE4F2" w:rsidR="00D35724" w:rsidRPr="004A4E6F"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(NB)</w:t>
            </w:r>
          </w:p>
        </w:tc>
        <w:tc>
          <w:tcPr>
            <w:tcW w:w="4177" w:type="dxa"/>
            <w:shd w:val="clear" w:color="auto" w:fill="auto"/>
            <w:noWrap/>
            <w:vAlign w:val="bottom"/>
          </w:tcPr>
          <w:p w14:paraId="744EDBBD" w14:textId="05451B58" w:rsidR="00D35724" w:rsidRPr="004A4E6F"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Groundwork GM</w:t>
            </w:r>
          </w:p>
        </w:tc>
      </w:tr>
      <w:tr w:rsidR="00D35724" w:rsidRPr="004A4E6F" w14:paraId="3E8370DD" w14:textId="77777777" w:rsidTr="006946B8">
        <w:trPr>
          <w:trHeight w:val="290"/>
        </w:trPr>
        <w:tc>
          <w:tcPr>
            <w:tcW w:w="3111" w:type="dxa"/>
            <w:shd w:val="clear" w:color="auto" w:fill="auto"/>
            <w:noWrap/>
            <w:vAlign w:val="bottom"/>
          </w:tcPr>
          <w:p w14:paraId="0E546AEE" w14:textId="4C64A8EA"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Michelle Howarth</w:t>
            </w:r>
          </w:p>
        </w:tc>
        <w:tc>
          <w:tcPr>
            <w:tcW w:w="1945" w:type="dxa"/>
            <w:shd w:val="clear" w:color="auto" w:fill="auto"/>
            <w:noWrap/>
            <w:vAlign w:val="bottom"/>
          </w:tcPr>
          <w:p w14:paraId="5796E927" w14:textId="4CB0FBC4"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(MH)</w:t>
            </w:r>
          </w:p>
        </w:tc>
        <w:tc>
          <w:tcPr>
            <w:tcW w:w="4177" w:type="dxa"/>
            <w:shd w:val="clear" w:color="auto" w:fill="auto"/>
            <w:noWrap/>
            <w:vAlign w:val="bottom"/>
          </w:tcPr>
          <w:p w14:paraId="537B5BF4" w14:textId="3CB75C94"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Edge Hill University</w:t>
            </w:r>
          </w:p>
        </w:tc>
      </w:tr>
      <w:tr w:rsidR="00D35724" w:rsidRPr="004A4E6F" w14:paraId="715BFEAB" w14:textId="77777777" w:rsidTr="006946B8">
        <w:trPr>
          <w:trHeight w:val="290"/>
        </w:trPr>
        <w:tc>
          <w:tcPr>
            <w:tcW w:w="3111" w:type="dxa"/>
            <w:shd w:val="clear" w:color="auto" w:fill="auto"/>
            <w:noWrap/>
            <w:vAlign w:val="bottom"/>
          </w:tcPr>
          <w:p w14:paraId="3C6AF605" w14:textId="30C89051"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Michaela Howell</w:t>
            </w:r>
          </w:p>
        </w:tc>
        <w:tc>
          <w:tcPr>
            <w:tcW w:w="1945" w:type="dxa"/>
            <w:shd w:val="clear" w:color="auto" w:fill="auto"/>
            <w:noWrap/>
            <w:vAlign w:val="bottom"/>
          </w:tcPr>
          <w:p w14:paraId="6E6CE811" w14:textId="195548D9"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(MH)</w:t>
            </w:r>
          </w:p>
        </w:tc>
        <w:tc>
          <w:tcPr>
            <w:tcW w:w="4177" w:type="dxa"/>
            <w:shd w:val="clear" w:color="auto" w:fill="auto"/>
            <w:noWrap/>
            <w:vAlign w:val="bottom"/>
          </w:tcPr>
          <w:p w14:paraId="630FD49A" w14:textId="77D86301"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Groundwork GM</w:t>
            </w:r>
          </w:p>
        </w:tc>
      </w:tr>
      <w:tr w:rsidR="00D35724" w:rsidRPr="004A4E6F" w14:paraId="72EC6A7B" w14:textId="77777777" w:rsidTr="006946B8">
        <w:trPr>
          <w:trHeight w:val="290"/>
        </w:trPr>
        <w:tc>
          <w:tcPr>
            <w:tcW w:w="3111" w:type="dxa"/>
            <w:shd w:val="clear" w:color="auto" w:fill="auto"/>
            <w:noWrap/>
            <w:vAlign w:val="bottom"/>
          </w:tcPr>
          <w:p w14:paraId="15969E3E" w14:textId="7CCF02A1"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Rachel Bennion</w:t>
            </w:r>
          </w:p>
        </w:tc>
        <w:tc>
          <w:tcPr>
            <w:tcW w:w="1945" w:type="dxa"/>
            <w:shd w:val="clear" w:color="auto" w:fill="auto"/>
            <w:noWrap/>
            <w:vAlign w:val="bottom"/>
          </w:tcPr>
          <w:p w14:paraId="4E416187" w14:textId="2CA4DE37"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(RB)</w:t>
            </w:r>
          </w:p>
        </w:tc>
        <w:tc>
          <w:tcPr>
            <w:tcW w:w="4177" w:type="dxa"/>
            <w:shd w:val="clear" w:color="auto" w:fill="auto"/>
            <w:noWrap/>
            <w:vAlign w:val="bottom"/>
          </w:tcPr>
          <w:p w14:paraId="3D4749F1" w14:textId="4BEDA40B"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Petrus</w:t>
            </w:r>
          </w:p>
        </w:tc>
      </w:tr>
      <w:tr w:rsidR="00D35724" w:rsidRPr="004A4E6F" w14:paraId="46BA15C6" w14:textId="77777777" w:rsidTr="006946B8">
        <w:trPr>
          <w:trHeight w:val="290"/>
        </w:trPr>
        <w:tc>
          <w:tcPr>
            <w:tcW w:w="3111" w:type="dxa"/>
            <w:shd w:val="clear" w:color="auto" w:fill="auto"/>
            <w:noWrap/>
            <w:vAlign w:val="bottom"/>
          </w:tcPr>
          <w:p w14:paraId="4ABC534B" w14:textId="4FA7DA48"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Samuel Evans</w:t>
            </w:r>
          </w:p>
        </w:tc>
        <w:tc>
          <w:tcPr>
            <w:tcW w:w="1945" w:type="dxa"/>
            <w:shd w:val="clear" w:color="auto" w:fill="auto"/>
            <w:noWrap/>
            <w:vAlign w:val="bottom"/>
          </w:tcPr>
          <w:p w14:paraId="35D44115" w14:textId="756DE32E"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w:t>
            </w:r>
          </w:p>
        </w:tc>
        <w:tc>
          <w:tcPr>
            <w:tcW w:w="4177" w:type="dxa"/>
            <w:shd w:val="clear" w:color="auto" w:fill="auto"/>
            <w:noWrap/>
            <w:vAlign w:val="bottom"/>
          </w:tcPr>
          <w:p w14:paraId="2AD19E7E" w14:textId="13B1528D" w:rsidR="00D35724" w:rsidRDefault="00D35724" w:rsidP="00D3572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Greater Manchester Combined Authority</w:t>
            </w:r>
          </w:p>
        </w:tc>
      </w:tr>
    </w:tbl>
    <w:p w14:paraId="3F749D53" w14:textId="77777777" w:rsidR="00BF4DAA" w:rsidRDefault="00BF4DAA" w:rsidP="00D264B8">
      <w:pPr>
        <w:rPr>
          <w:b/>
          <w:bCs/>
          <w:sz w:val="24"/>
          <w:szCs w:val="24"/>
        </w:rPr>
      </w:pPr>
    </w:p>
    <w:p w14:paraId="6F8CA781" w14:textId="1AE874FC" w:rsidR="002766D0" w:rsidRDefault="002766D0" w:rsidP="00D264B8">
      <w:pPr>
        <w:rPr>
          <w:b/>
          <w:bCs/>
          <w:sz w:val="24"/>
          <w:szCs w:val="24"/>
        </w:rPr>
      </w:pPr>
      <w:r>
        <w:rPr>
          <w:b/>
          <w:bCs/>
          <w:sz w:val="24"/>
          <w:szCs w:val="24"/>
        </w:rPr>
        <w:t>Guests</w:t>
      </w:r>
    </w:p>
    <w:tbl>
      <w:tblPr>
        <w:tblW w:w="9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945"/>
        <w:gridCol w:w="4177"/>
      </w:tblGrid>
      <w:tr w:rsidR="002766D0" w:rsidRPr="004A4E6F" w14:paraId="60C2A0F7" w14:textId="77777777" w:rsidTr="00E3047A">
        <w:trPr>
          <w:trHeight w:val="290"/>
        </w:trPr>
        <w:tc>
          <w:tcPr>
            <w:tcW w:w="3111" w:type="dxa"/>
            <w:shd w:val="clear" w:color="auto" w:fill="auto"/>
            <w:noWrap/>
            <w:vAlign w:val="bottom"/>
          </w:tcPr>
          <w:p w14:paraId="70571407" w14:textId="23A65F18" w:rsidR="002766D0" w:rsidRDefault="001163F8" w:rsidP="00E30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Zoe Porter</w:t>
            </w:r>
          </w:p>
        </w:tc>
        <w:tc>
          <w:tcPr>
            <w:tcW w:w="1945" w:type="dxa"/>
            <w:shd w:val="clear" w:color="auto" w:fill="auto"/>
            <w:noWrap/>
            <w:vAlign w:val="bottom"/>
          </w:tcPr>
          <w:p w14:paraId="57A83A0A" w14:textId="551268B3" w:rsidR="002766D0" w:rsidRDefault="001163F8" w:rsidP="00E30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(ZP)</w:t>
            </w:r>
          </w:p>
        </w:tc>
        <w:tc>
          <w:tcPr>
            <w:tcW w:w="4177" w:type="dxa"/>
            <w:shd w:val="clear" w:color="auto" w:fill="auto"/>
            <w:noWrap/>
            <w:vAlign w:val="bottom"/>
          </w:tcPr>
          <w:p w14:paraId="6BC7883E" w14:textId="27C488D9" w:rsidR="002766D0" w:rsidRDefault="001163F8" w:rsidP="00E3047A">
            <w:pPr>
              <w:spacing w:after="0" w:line="240" w:lineRule="auto"/>
              <w:rPr>
                <w:rFonts w:ascii="Calibri" w:eastAsia="Times New Roman" w:hAnsi="Calibri" w:cs="Calibri"/>
                <w:color w:val="000000"/>
                <w:lang w:eastAsia="en-GB"/>
              </w:rPr>
            </w:pPr>
            <w:r w:rsidRPr="001163F8">
              <w:rPr>
                <w:rFonts w:ascii="Calibri" w:eastAsia="Times New Roman" w:hAnsi="Calibri" w:cs="Calibri"/>
                <w:color w:val="000000"/>
                <w:lang w:eastAsia="en-GB"/>
              </w:rPr>
              <w:t>GM Integrated Care Partnership</w:t>
            </w:r>
          </w:p>
        </w:tc>
      </w:tr>
    </w:tbl>
    <w:p w14:paraId="70B414F3" w14:textId="77777777" w:rsidR="002766D0" w:rsidRDefault="002766D0" w:rsidP="00D264B8">
      <w:pPr>
        <w:rPr>
          <w:b/>
          <w:bCs/>
          <w:sz w:val="24"/>
          <w:szCs w:val="24"/>
        </w:rPr>
      </w:pPr>
    </w:p>
    <w:p w14:paraId="180B2A81" w14:textId="02A68627" w:rsidR="00D264B8" w:rsidRPr="00D264B8" w:rsidRDefault="00D264B8" w:rsidP="00D264B8">
      <w:pPr>
        <w:rPr>
          <w:b/>
          <w:bCs/>
          <w:sz w:val="24"/>
          <w:szCs w:val="24"/>
        </w:rPr>
      </w:pPr>
      <w:r w:rsidRPr="00D264B8">
        <w:rPr>
          <w:b/>
          <w:bCs/>
          <w:sz w:val="24"/>
          <w:szCs w:val="24"/>
        </w:rPr>
        <w:t>Chair:</w:t>
      </w:r>
      <w:r w:rsidRPr="00D264B8">
        <w:rPr>
          <w:sz w:val="24"/>
          <w:szCs w:val="24"/>
        </w:rPr>
        <w:t xml:space="preserve"> </w:t>
      </w:r>
      <w:r>
        <w:rPr>
          <w:sz w:val="24"/>
          <w:szCs w:val="24"/>
        </w:rPr>
        <w:tab/>
      </w:r>
      <w:r w:rsidR="001163F8">
        <w:rPr>
          <w:sz w:val="24"/>
          <w:szCs w:val="24"/>
        </w:rPr>
        <w:t>J</w:t>
      </w:r>
      <w:r w:rsidR="00D35724">
        <w:rPr>
          <w:sz w:val="24"/>
          <w:szCs w:val="24"/>
        </w:rPr>
        <w:t xml:space="preserve">on Myint, </w:t>
      </w:r>
      <w:r w:rsidR="00D35724" w:rsidRPr="00D35724">
        <w:rPr>
          <w:sz w:val="24"/>
          <w:szCs w:val="24"/>
        </w:rPr>
        <w:t>GM Integrated Care Partnership</w:t>
      </w:r>
    </w:p>
    <w:p w14:paraId="13705B7C" w14:textId="4DCDECC4" w:rsidR="004B0EDD" w:rsidRPr="00694090" w:rsidRDefault="00D264B8" w:rsidP="004B0EDD">
      <w:pPr>
        <w:rPr>
          <w:sz w:val="24"/>
          <w:szCs w:val="24"/>
        </w:rPr>
      </w:pPr>
      <w:r w:rsidRPr="00D264B8">
        <w:rPr>
          <w:b/>
          <w:bCs/>
          <w:sz w:val="24"/>
          <w:szCs w:val="24"/>
        </w:rPr>
        <w:t>Actions</w:t>
      </w:r>
      <w:r w:rsidR="0028675F">
        <w:rPr>
          <w:b/>
          <w:bCs/>
          <w:sz w:val="24"/>
          <w:szCs w:val="24"/>
        </w:rPr>
        <w:t xml:space="preserve"> &amp; decision log</w:t>
      </w:r>
      <w:r w:rsidRPr="00D264B8">
        <w:rPr>
          <w:b/>
          <w:bCs/>
          <w:sz w:val="24"/>
          <w:szCs w:val="24"/>
        </w:rPr>
        <w:t xml:space="preserve">: </w:t>
      </w:r>
      <w:r w:rsidR="00655960" w:rsidRPr="00655960">
        <w:rPr>
          <w:sz w:val="24"/>
          <w:szCs w:val="24"/>
        </w:rPr>
        <w:t>Lauren Urquhart, City of Trees</w:t>
      </w:r>
      <w:r w:rsidR="004B0EDD">
        <w:rPr>
          <w:rFonts w:eastAsia="Times New Roman"/>
        </w:rPr>
        <w:t xml:space="preserve"> </w:t>
      </w:r>
    </w:p>
    <w:p w14:paraId="5A860551" w14:textId="6A4994C5" w:rsidR="00CF3436" w:rsidRDefault="00D264B8" w:rsidP="00201786">
      <w:pPr>
        <w:rPr>
          <w:b/>
          <w:bCs/>
          <w:sz w:val="24"/>
          <w:szCs w:val="24"/>
        </w:rPr>
      </w:pPr>
      <w:r w:rsidRPr="002761C6">
        <w:rPr>
          <w:b/>
          <w:bCs/>
          <w:sz w:val="24"/>
          <w:szCs w:val="24"/>
        </w:rPr>
        <w:t>Agenda</w:t>
      </w:r>
      <w:r w:rsidR="002C2451">
        <w:rPr>
          <w:b/>
          <w:bCs/>
          <w:sz w:val="24"/>
          <w:szCs w:val="24"/>
        </w:rPr>
        <w:t xml:space="preserve"> (AP- Action point)</w:t>
      </w:r>
    </w:p>
    <w:tbl>
      <w:tblPr>
        <w:tblStyle w:val="TableGrid"/>
        <w:tblW w:w="9016" w:type="dxa"/>
        <w:tblLook w:val="04A0" w:firstRow="1" w:lastRow="0" w:firstColumn="1" w:lastColumn="0" w:noHBand="0" w:noVBand="1"/>
      </w:tblPr>
      <w:tblGrid>
        <w:gridCol w:w="2112"/>
        <w:gridCol w:w="4936"/>
        <w:gridCol w:w="1031"/>
        <w:gridCol w:w="937"/>
      </w:tblGrid>
      <w:tr w:rsidR="00B27C70" w14:paraId="446A0C3B" w14:textId="77777777" w:rsidTr="00436D76">
        <w:trPr>
          <w:trHeight w:val="435"/>
          <w:tblHeader/>
        </w:trPr>
        <w:tc>
          <w:tcPr>
            <w:tcW w:w="2112" w:type="dxa"/>
            <w:vAlign w:val="center"/>
          </w:tcPr>
          <w:p w14:paraId="38D806E0" w14:textId="4267ACDC" w:rsidR="00B27C70" w:rsidRPr="00497524" w:rsidRDefault="00B27C70" w:rsidP="00497524">
            <w:pPr>
              <w:rPr>
                <w:b/>
                <w:bCs/>
                <w:sz w:val="24"/>
                <w:szCs w:val="24"/>
              </w:rPr>
            </w:pPr>
            <w:r w:rsidRPr="00497524">
              <w:rPr>
                <w:b/>
                <w:bCs/>
                <w:sz w:val="24"/>
                <w:szCs w:val="24"/>
              </w:rPr>
              <w:t>Agenda item</w:t>
            </w:r>
          </w:p>
        </w:tc>
        <w:tc>
          <w:tcPr>
            <w:tcW w:w="4936" w:type="dxa"/>
            <w:vAlign w:val="center"/>
          </w:tcPr>
          <w:p w14:paraId="528C9877" w14:textId="0D1A010B" w:rsidR="00B27C70" w:rsidRPr="00497524" w:rsidRDefault="00B27C70" w:rsidP="00497524">
            <w:pPr>
              <w:rPr>
                <w:b/>
                <w:bCs/>
                <w:sz w:val="24"/>
                <w:szCs w:val="24"/>
              </w:rPr>
            </w:pPr>
            <w:r w:rsidRPr="00497524">
              <w:rPr>
                <w:b/>
                <w:bCs/>
                <w:sz w:val="24"/>
                <w:szCs w:val="24"/>
              </w:rPr>
              <w:t>Detail</w:t>
            </w:r>
          </w:p>
        </w:tc>
        <w:tc>
          <w:tcPr>
            <w:tcW w:w="1031" w:type="dxa"/>
            <w:vAlign w:val="center"/>
          </w:tcPr>
          <w:p w14:paraId="76C1FCF2" w14:textId="510634D1" w:rsidR="00B27C70" w:rsidRPr="00497524" w:rsidRDefault="00B27C70" w:rsidP="00497524">
            <w:pPr>
              <w:rPr>
                <w:b/>
                <w:bCs/>
                <w:sz w:val="24"/>
                <w:szCs w:val="24"/>
              </w:rPr>
            </w:pPr>
            <w:r w:rsidRPr="00497524">
              <w:rPr>
                <w:b/>
                <w:bCs/>
                <w:sz w:val="24"/>
                <w:szCs w:val="24"/>
              </w:rPr>
              <w:t>Who</w:t>
            </w:r>
          </w:p>
        </w:tc>
        <w:tc>
          <w:tcPr>
            <w:tcW w:w="937" w:type="dxa"/>
            <w:vAlign w:val="center"/>
          </w:tcPr>
          <w:p w14:paraId="0B11C974" w14:textId="7D83DD57" w:rsidR="00B27C70" w:rsidRPr="00497524" w:rsidRDefault="00B27C70" w:rsidP="00497524">
            <w:pPr>
              <w:rPr>
                <w:b/>
                <w:bCs/>
                <w:sz w:val="24"/>
                <w:szCs w:val="24"/>
              </w:rPr>
            </w:pPr>
            <w:r w:rsidRPr="00497524">
              <w:rPr>
                <w:b/>
                <w:bCs/>
                <w:sz w:val="24"/>
                <w:szCs w:val="24"/>
              </w:rPr>
              <w:t>Length</w:t>
            </w:r>
          </w:p>
        </w:tc>
      </w:tr>
      <w:tr w:rsidR="00B27C70" w14:paraId="07D47352" w14:textId="77777777" w:rsidTr="00B4071F">
        <w:tc>
          <w:tcPr>
            <w:tcW w:w="2112" w:type="dxa"/>
          </w:tcPr>
          <w:p w14:paraId="336409E7" w14:textId="41B97568" w:rsidR="00B27C70" w:rsidRDefault="00CF3436" w:rsidP="00C007DE">
            <w:r>
              <w:t>Welcome</w:t>
            </w:r>
          </w:p>
        </w:tc>
        <w:tc>
          <w:tcPr>
            <w:tcW w:w="4936" w:type="dxa"/>
          </w:tcPr>
          <w:p w14:paraId="4C3302F9" w14:textId="77777777" w:rsidR="00201786" w:rsidRDefault="00253E8D" w:rsidP="00397A61">
            <w:pPr>
              <w:rPr>
                <w:lang w:val="en-US" w:eastAsia="en-GB"/>
              </w:rPr>
            </w:pPr>
            <w:r w:rsidRPr="00030360">
              <w:rPr>
                <w:lang w:val="en-US" w:eastAsia="en-GB"/>
              </w:rPr>
              <w:t xml:space="preserve">Intro </w:t>
            </w:r>
            <w:r w:rsidR="007F535E">
              <w:rPr>
                <w:lang w:val="en-US" w:eastAsia="en-GB"/>
              </w:rPr>
              <w:t>&amp;</w:t>
            </w:r>
            <w:r w:rsidRPr="00030360">
              <w:rPr>
                <w:lang w:val="en-US" w:eastAsia="en-GB"/>
              </w:rPr>
              <w:t xml:space="preserve"> welcome</w:t>
            </w:r>
          </w:p>
          <w:p w14:paraId="1FDCADEC" w14:textId="00CD7194" w:rsidR="00C212CC" w:rsidRDefault="00C212CC" w:rsidP="00436D76">
            <w:pPr>
              <w:pStyle w:val="ListParagraph"/>
            </w:pPr>
          </w:p>
        </w:tc>
        <w:tc>
          <w:tcPr>
            <w:tcW w:w="1031" w:type="dxa"/>
          </w:tcPr>
          <w:p w14:paraId="700909C1" w14:textId="19E27710" w:rsidR="00B27C70" w:rsidRDefault="00C50F32" w:rsidP="00B27C70">
            <w:r>
              <w:t>J</w:t>
            </w:r>
            <w:r w:rsidR="006722F4">
              <w:t>M</w:t>
            </w:r>
          </w:p>
        </w:tc>
        <w:tc>
          <w:tcPr>
            <w:tcW w:w="937" w:type="dxa"/>
          </w:tcPr>
          <w:p w14:paraId="25C814D8" w14:textId="0CF8F3F7" w:rsidR="00A06E21" w:rsidRPr="00C50F32" w:rsidRDefault="00C50F32" w:rsidP="00B27C70">
            <w:pPr>
              <w:rPr>
                <w:sz w:val="20"/>
                <w:szCs w:val="20"/>
              </w:rPr>
            </w:pPr>
            <w:r w:rsidRPr="00C50F32">
              <w:rPr>
                <w:sz w:val="20"/>
                <w:szCs w:val="20"/>
              </w:rPr>
              <w:t>5 mins</w:t>
            </w:r>
          </w:p>
        </w:tc>
      </w:tr>
      <w:tr w:rsidR="004F10BD" w14:paraId="1F2AB961" w14:textId="77777777" w:rsidTr="00B4071F">
        <w:tc>
          <w:tcPr>
            <w:tcW w:w="2112" w:type="dxa"/>
          </w:tcPr>
          <w:p w14:paraId="5E42BBEF" w14:textId="2E2206C4" w:rsidR="004F10BD" w:rsidRDefault="004F10BD" w:rsidP="004F10BD">
            <w:r>
              <w:t>Previous actions and minutes</w:t>
            </w:r>
          </w:p>
        </w:tc>
        <w:tc>
          <w:tcPr>
            <w:tcW w:w="4936" w:type="dxa"/>
          </w:tcPr>
          <w:p w14:paraId="54AA5400" w14:textId="77777777" w:rsidR="00C212CC" w:rsidRDefault="00C50F32" w:rsidP="00C212CC">
            <w:r>
              <w:t>Review previous actions and minutes</w:t>
            </w:r>
          </w:p>
          <w:p w14:paraId="125999EB" w14:textId="47F3BACC" w:rsidR="00DE15AD" w:rsidRPr="00DF6F6A" w:rsidRDefault="00DE15AD" w:rsidP="00DF6F6A">
            <w:pPr>
              <w:pStyle w:val="ListParagraph"/>
              <w:numPr>
                <w:ilvl w:val="0"/>
                <w:numId w:val="16"/>
              </w:numPr>
              <w:rPr>
                <w:color w:val="00B050"/>
              </w:rPr>
            </w:pPr>
            <w:r w:rsidRPr="00A13C75">
              <w:rPr>
                <w:b/>
                <w:bCs/>
                <w:color w:val="FF0000"/>
              </w:rPr>
              <w:t>AP:</w:t>
            </w:r>
            <w:r w:rsidRPr="00A13C75">
              <w:rPr>
                <w:color w:val="FF0000"/>
              </w:rPr>
              <w:t xml:space="preserve"> </w:t>
            </w:r>
            <w:r>
              <w:t>LU to ask JM to invite GS to CYP group</w:t>
            </w:r>
            <w:r w:rsidR="00DF6F6A" w:rsidRPr="00DF6F6A">
              <w:rPr>
                <w:color w:val="00B050"/>
              </w:rPr>
              <w:t>- Done</w:t>
            </w:r>
          </w:p>
          <w:p w14:paraId="4DDBD6CA" w14:textId="7AEB6D39" w:rsidR="00662630" w:rsidRPr="00DE15AD" w:rsidRDefault="00DF6F6A" w:rsidP="00DF6F6A">
            <w:pPr>
              <w:pStyle w:val="ListParagraph"/>
              <w:numPr>
                <w:ilvl w:val="0"/>
                <w:numId w:val="16"/>
              </w:numPr>
            </w:pPr>
            <w:r>
              <w:rPr>
                <w:color w:val="FF0000"/>
              </w:rPr>
              <w:t>AP:</w:t>
            </w:r>
            <w:r w:rsidR="00DE15AD" w:rsidRPr="00DE15AD">
              <w:rPr>
                <w:color w:val="FF0000"/>
              </w:rPr>
              <w:t xml:space="preserve"> </w:t>
            </w:r>
            <w:r w:rsidR="00DE15AD" w:rsidRPr="00DF6F6A">
              <w:t>United Utilities funding- £2,000 for tools. JW share more information</w:t>
            </w:r>
          </w:p>
          <w:p w14:paraId="3BCF19A6" w14:textId="7EFAB5BF" w:rsidR="00DE15AD" w:rsidRDefault="00DE15AD" w:rsidP="00DF6F6A">
            <w:pPr>
              <w:pStyle w:val="ListParagraph"/>
              <w:numPr>
                <w:ilvl w:val="0"/>
                <w:numId w:val="16"/>
              </w:numPr>
            </w:pPr>
            <w:r w:rsidRPr="001F623C">
              <w:rPr>
                <w:b/>
                <w:bCs/>
                <w:color w:val="FF0000"/>
              </w:rPr>
              <w:t>AP</w:t>
            </w:r>
            <w:r>
              <w:t>- LU to provide comms guidance</w:t>
            </w:r>
            <w:r w:rsidR="00DF6F6A">
              <w:t xml:space="preserve">- </w:t>
            </w:r>
            <w:r w:rsidR="00DF6F6A" w:rsidRPr="00DF6F6A">
              <w:rPr>
                <w:color w:val="00B050"/>
              </w:rPr>
              <w:t>Agenda item</w:t>
            </w:r>
          </w:p>
          <w:p w14:paraId="78AD6AC5" w14:textId="77777777" w:rsidR="00DF6F6A" w:rsidRDefault="00DF6F6A" w:rsidP="00DF6F6A">
            <w:pPr>
              <w:pStyle w:val="ListParagraph"/>
              <w:numPr>
                <w:ilvl w:val="0"/>
                <w:numId w:val="16"/>
              </w:numPr>
            </w:pPr>
            <w:r w:rsidRPr="001B0095">
              <w:rPr>
                <w:b/>
                <w:bCs/>
                <w:color w:val="FF0000"/>
              </w:rPr>
              <w:t>AP:</w:t>
            </w:r>
            <w:r w:rsidRPr="001B0095">
              <w:rPr>
                <w:color w:val="FF0000"/>
              </w:rPr>
              <w:t xml:space="preserve"> </w:t>
            </w:r>
            <w:r>
              <w:t xml:space="preserve">SW to discuss ‘Green Me’ project at future meeting </w:t>
            </w:r>
            <w:r w:rsidRPr="00DF6F6A">
              <w:rPr>
                <w:color w:val="00B050"/>
              </w:rPr>
              <w:t>(LU to add to March meeting agenda)</w:t>
            </w:r>
          </w:p>
          <w:p w14:paraId="74B456B9" w14:textId="77777777" w:rsidR="00DF6F6A" w:rsidRDefault="00DF6F6A" w:rsidP="00DF6F6A">
            <w:pPr>
              <w:pStyle w:val="ListParagraph"/>
              <w:numPr>
                <w:ilvl w:val="0"/>
                <w:numId w:val="16"/>
              </w:numPr>
              <w:spacing w:after="160" w:line="259" w:lineRule="auto"/>
              <w:rPr>
                <w:color w:val="FF0000"/>
              </w:rPr>
            </w:pPr>
            <w:r w:rsidRPr="00F964C7">
              <w:rPr>
                <w:b/>
                <w:bCs/>
                <w:color w:val="FF0000"/>
              </w:rPr>
              <w:t>AP:</w:t>
            </w:r>
            <w:r w:rsidRPr="00F964C7">
              <w:rPr>
                <w:color w:val="FF0000"/>
              </w:rPr>
              <w:t xml:space="preserve"> </w:t>
            </w:r>
            <w:r w:rsidRPr="00DF6F6A">
              <w:t xml:space="preserve">KM to SE, impact report for GSF, need to align the fund with GSP. Asking SE to expand on this at a future meeting. </w:t>
            </w:r>
            <w:r w:rsidRPr="00DF6F6A">
              <w:rPr>
                <w:b/>
                <w:bCs/>
              </w:rPr>
              <w:t>Carry over</w:t>
            </w:r>
          </w:p>
          <w:p w14:paraId="456FDF35" w14:textId="77777777" w:rsidR="00DF6F6A" w:rsidRPr="001B0095" w:rsidRDefault="00DF6F6A" w:rsidP="00DF6F6A">
            <w:pPr>
              <w:pStyle w:val="ListParagraph"/>
              <w:numPr>
                <w:ilvl w:val="0"/>
                <w:numId w:val="16"/>
              </w:numPr>
              <w:spacing w:after="160" w:line="259" w:lineRule="auto"/>
              <w:rPr>
                <w:color w:val="FF0000"/>
              </w:rPr>
            </w:pPr>
            <w:r w:rsidRPr="00F964C7">
              <w:rPr>
                <w:b/>
                <w:bCs/>
                <w:color w:val="FF0000"/>
              </w:rPr>
              <w:t>AP:</w:t>
            </w:r>
            <w:r w:rsidRPr="00F964C7">
              <w:rPr>
                <w:color w:val="FF0000"/>
              </w:rPr>
              <w:t xml:space="preserve"> </w:t>
            </w:r>
            <w:r w:rsidRPr="00C55379">
              <w:rPr>
                <w:color w:val="000000" w:themeColor="text1"/>
              </w:rPr>
              <w:t>Do the NfH steering group want to do an open letter to h</w:t>
            </w:r>
            <w:r>
              <w:rPr>
                <w:color w:val="000000" w:themeColor="text1"/>
              </w:rPr>
              <w:t>ealth</w:t>
            </w:r>
            <w:r w:rsidRPr="00C55379">
              <w:rPr>
                <w:color w:val="000000" w:themeColor="text1"/>
              </w:rPr>
              <w:t xml:space="preserve"> sectary? </w:t>
            </w:r>
            <w:r w:rsidRPr="00F964C7">
              <w:rPr>
                <w:color w:val="FF0000"/>
              </w:rPr>
              <w:t>JM Review this as an action in future meetings. Look to do at some point, from NHS politically sensitive.</w:t>
            </w:r>
            <w:r>
              <w:rPr>
                <w:color w:val="FF0000"/>
              </w:rPr>
              <w:t xml:space="preserve"> </w:t>
            </w:r>
            <w:r w:rsidRPr="002E689D">
              <w:rPr>
                <w:b/>
                <w:bCs/>
                <w:color w:val="FF0000"/>
              </w:rPr>
              <w:t>Carry over</w:t>
            </w:r>
          </w:p>
          <w:p w14:paraId="6FD2D296" w14:textId="77777777" w:rsidR="00DF6F6A" w:rsidRPr="00862A3A" w:rsidRDefault="00DF6F6A" w:rsidP="00DF6F6A">
            <w:pPr>
              <w:pStyle w:val="ListParagraph"/>
              <w:numPr>
                <w:ilvl w:val="0"/>
                <w:numId w:val="16"/>
              </w:numPr>
              <w:spacing w:after="160" w:line="259" w:lineRule="auto"/>
            </w:pPr>
            <w:r w:rsidRPr="001B0095">
              <w:rPr>
                <w:b/>
                <w:bCs/>
                <w:color w:val="FF0000"/>
              </w:rPr>
              <w:t>AP:</w:t>
            </w:r>
            <w:r w:rsidRPr="001B0095">
              <w:rPr>
                <w:color w:val="FF0000"/>
              </w:rPr>
              <w:t xml:space="preserve"> </w:t>
            </w:r>
            <w:r w:rsidRPr="00862A3A">
              <w:t>RW to share with NB evaluation report on lottery funded programme working with young people</w:t>
            </w:r>
            <w:r>
              <w:t xml:space="preserve">- </w:t>
            </w:r>
            <w:r w:rsidRPr="008A3762">
              <w:rPr>
                <w:b/>
                <w:bCs/>
                <w:color w:val="FF0000"/>
              </w:rPr>
              <w:t>ongoing</w:t>
            </w:r>
          </w:p>
          <w:p w14:paraId="4130B649" w14:textId="4343928A" w:rsidR="00DE15AD" w:rsidRPr="00DE15AD" w:rsidRDefault="00DE15AD" w:rsidP="00DF6F6A">
            <w:pPr>
              <w:pStyle w:val="ListParagraph"/>
            </w:pPr>
          </w:p>
        </w:tc>
        <w:tc>
          <w:tcPr>
            <w:tcW w:w="1031" w:type="dxa"/>
          </w:tcPr>
          <w:p w14:paraId="04CDEF08" w14:textId="7E24C7D3" w:rsidR="004F10BD" w:rsidRDefault="00C50F32" w:rsidP="004F10BD">
            <w:r>
              <w:t>J</w:t>
            </w:r>
            <w:r w:rsidR="006722F4">
              <w:t>M</w:t>
            </w:r>
          </w:p>
        </w:tc>
        <w:tc>
          <w:tcPr>
            <w:tcW w:w="937" w:type="dxa"/>
          </w:tcPr>
          <w:p w14:paraId="6B57B795" w14:textId="7266B9BC" w:rsidR="00A06E21" w:rsidRPr="00C50F32" w:rsidRDefault="00C50F32" w:rsidP="004F10BD">
            <w:pPr>
              <w:rPr>
                <w:sz w:val="20"/>
                <w:szCs w:val="20"/>
              </w:rPr>
            </w:pPr>
            <w:r>
              <w:rPr>
                <w:sz w:val="20"/>
                <w:szCs w:val="20"/>
              </w:rPr>
              <w:t>5</w:t>
            </w:r>
            <w:r w:rsidRPr="00C50F32">
              <w:rPr>
                <w:sz w:val="20"/>
                <w:szCs w:val="20"/>
              </w:rPr>
              <w:t xml:space="preserve"> mins</w:t>
            </w:r>
          </w:p>
        </w:tc>
      </w:tr>
      <w:tr w:rsidR="001B0095" w14:paraId="54999602" w14:textId="77777777" w:rsidTr="00B4071F">
        <w:tc>
          <w:tcPr>
            <w:tcW w:w="2112" w:type="dxa"/>
          </w:tcPr>
          <w:p w14:paraId="0D67A827" w14:textId="3806A717" w:rsidR="001B0095" w:rsidRDefault="001B0095" w:rsidP="001B0095">
            <w:r>
              <w:t>Sow the City</w:t>
            </w:r>
          </w:p>
        </w:tc>
        <w:tc>
          <w:tcPr>
            <w:tcW w:w="4936" w:type="dxa"/>
          </w:tcPr>
          <w:p w14:paraId="25C79A8B" w14:textId="77777777" w:rsidR="001B0095" w:rsidRDefault="001B0095" w:rsidP="001B0095">
            <w:r w:rsidRPr="00140B9A">
              <w:t>Work at Wythenshawe hospital, each foundation trust to delivery GSP on their estate and neighbouring areas. Funding from NE to manage the estate.</w:t>
            </w:r>
          </w:p>
          <w:p w14:paraId="3153BF11" w14:textId="77777777" w:rsidR="00D35724" w:rsidRDefault="00D35724" w:rsidP="001B0095"/>
          <w:p w14:paraId="2E4F9944" w14:textId="18EF0962" w:rsidR="00D35724" w:rsidRDefault="00D35724" w:rsidP="001B0095">
            <w:r>
              <w:t>GC shared a presentation on this during the steering group meeting. There</w:t>
            </w:r>
          </w:p>
          <w:p w14:paraId="44857E8E" w14:textId="2A0CC85F" w:rsidR="00D35724" w:rsidRDefault="00D35724" w:rsidP="00D35724">
            <w:pPr>
              <w:pStyle w:val="ListParagraph"/>
              <w:numPr>
                <w:ilvl w:val="0"/>
                <w:numId w:val="19"/>
              </w:numPr>
            </w:pPr>
            <w:r w:rsidRPr="00D35724">
              <w:rPr>
                <w:b/>
                <w:bCs/>
              </w:rPr>
              <w:t>AP</w:t>
            </w:r>
            <w:r>
              <w:t>: LU to circulate the slides from this presentation with the steering group actions and decisions log</w:t>
            </w:r>
          </w:p>
          <w:p w14:paraId="4E721574" w14:textId="134AB00C" w:rsidR="00593666" w:rsidRDefault="00593666" w:rsidP="00D35724">
            <w:pPr>
              <w:pStyle w:val="ListParagraph"/>
              <w:numPr>
                <w:ilvl w:val="0"/>
                <w:numId w:val="19"/>
              </w:numPr>
            </w:pPr>
            <w:r>
              <w:rPr>
                <w:b/>
                <w:bCs/>
              </w:rPr>
              <w:lastRenderedPageBreak/>
              <w:t>AP</w:t>
            </w:r>
            <w:r w:rsidRPr="00593666">
              <w:t>:</w:t>
            </w:r>
            <w:r>
              <w:t xml:space="preserve"> GC to facilitate any estates connections steering group members would like to make of the back of the report (GC to link up SD)</w:t>
            </w:r>
          </w:p>
          <w:p w14:paraId="563075C0" w14:textId="0903E725" w:rsidR="00593666" w:rsidRDefault="00593666" w:rsidP="00D35724">
            <w:pPr>
              <w:pStyle w:val="ListParagraph"/>
              <w:numPr>
                <w:ilvl w:val="0"/>
                <w:numId w:val="19"/>
              </w:numPr>
            </w:pPr>
            <w:r>
              <w:rPr>
                <w:b/>
                <w:bCs/>
              </w:rPr>
              <w:t>AP</w:t>
            </w:r>
            <w:r w:rsidRPr="00593666">
              <w:t>:</w:t>
            </w:r>
            <w:r>
              <w:t xml:space="preserve"> GC to circulate full report once available</w:t>
            </w:r>
          </w:p>
          <w:p w14:paraId="4CCACD9D" w14:textId="2A22C2FC" w:rsidR="00D35724" w:rsidRDefault="00D35724" w:rsidP="00D35724">
            <w:r>
              <w:t>Summary:</w:t>
            </w:r>
          </w:p>
          <w:p w14:paraId="7BCFA874" w14:textId="49B7C0BB" w:rsidR="00D35724" w:rsidRDefault="00D35724" w:rsidP="00D35724">
            <w:pPr>
              <w:pStyle w:val="ListParagraph"/>
              <w:numPr>
                <w:ilvl w:val="0"/>
                <w:numId w:val="19"/>
              </w:numPr>
            </w:pPr>
            <w:r>
              <w:t>Identified Baguely Woodland at Wythenshawe Hospital as a site for woodland management.</w:t>
            </w:r>
          </w:p>
          <w:p w14:paraId="535729C8" w14:textId="0DF1CD26" w:rsidR="00D35724" w:rsidRDefault="00D35724" w:rsidP="00D35724">
            <w:pPr>
              <w:pStyle w:val="ListParagraph"/>
              <w:numPr>
                <w:ilvl w:val="1"/>
                <w:numId w:val="19"/>
              </w:numPr>
            </w:pPr>
            <w:r>
              <w:t>Not accessible due to being overgrown</w:t>
            </w:r>
          </w:p>
          <w:p w14:paraId="18E85FF3" w14:textId="10B34520" w:rsidR="00D35724" w:rsidRDefault="00D35724" w:rsidP="00D35724">
            <w:pPr>
              <w:pStyle w:val="ListParagraph"/>
              <w:numPr>
                <w:ilvl w:val="1"/>
                <w:numId w:val="19"/>
              </w:numPr>
            </w:pPr>
            <w:r>
              <w:t>Presence of INNS</w:t>
            </w:r>
          </w:p>
          <w:p w14:paraId="7B0F0614" w14:textId="4CB0836B" w:rsidR="00D35724" w:rsidRDefault="00D35724" w:rsidP="00D35724">
            <w:pPr>
              <w:pStyle w:val="ListParagraph"/>
              <w:numPr>
                <w:ilvl w:val="1"/>
                <w:numId w:val="19"/>
              </w:numPr>
            </w:pPr>
            <w:r>
              <w:t>Accessed least on site and not previously viewed as a woodland</w:t>
            </w:r>
          </w:p>
          <w:p w14:paraId="70AD584F" w14:textId="55255285" w:rsidR="00820680" w:rsidRDefault="00820680" w:rsidP="00820680">
            <w:pPr>
              <w:pStyle w:val="ListParagraph"/>
              <w:numPr>
                <w:ilvl w:val="0"/>
                <w:numId w:val="19"/>
              </w:numPr>
            </w:pPr>
            <w:r>
              <w:t>Surveys identified that people wanted to use this outside space for relaxation to get away from their jobs in the hospital</w:t>
            </w:r>
            <w:r w:rsidR="005B7968">
              <w:t>.</w:t>
            </w:r>
          </w:p>
          <w:p w14:paraId="68C522BD" w14:textId="7A63BC23" w:rsidR="005B7968" w:rsidRDefault="005B7968" w:rsidP="00820680">
            <w:pPr>
              <w:pStyle w:val="ListParagraph"/>
              <w:numPr>
                <w:ilvl w:val="0"/>
                <w:numId w:val="19"/>
              </w:numPr>
            </w:pPr>
            <w:r>
              <w:t>Requested organised activities in the woodlands to make people feel at ease in the space.</w:t>
            </w:r>
          </w:p>
          <w:p w14:paraId="73255611" w14:textId="0B3B1843" w:rsidR="005B7968" w:rsidRDefault="005B7968" w:rsidP="00820680">
            <w:pPr>
              <w:pStyle w:val="ListParagraph"/>
              <w:numPr>
                <w:ilvl w:val="0"/>
                <w:numId w:val="19"/>
              </w:numPr>
            </w:pPr>
            <w:r>
              <w:t>Design principle put forward to have a continuous route around the hospital</w:t>
            </w:r>
          </w:p>
          <w:p w14:paraId="2F974233" w14:textId="67171615" w:rsidR="005B7968" w:rsidRDefault="005B7968" w:rsidP="00820680">
            <w:pPr>
              <w:pStyle w:val="ListParagraph"/>
              <w:numPr>
                <w:ilvl w:val="0"/>
                <w:numId w:val="19"/>
              </w:numPr>
            </w:pPr>
            <w:r>
              <w:t>Evidence that there was a lot of appetite across NHS estates, producing greater opportunities for staff, patients and visitors.</w:t>
            </w:r>
          </w:p>
          <w:p w14:paraId="3ACFA099" w14:textId="2F694FEA" w:rsidR="005B7968" w:rsidRDefault="005B7968" w:rsidP="00820680">
            <w:pPr>
              <w:pStyle w:val="ListParagraph"/>
              <w:numPr>
                <w:ilvl w:val="0"/>
                <w:numId w:val="19"/>
              </w:numPr>
            </w:pPr>
            <w:r>
              <w:t>CSR groups really enjoyed working in hospital estates as immediate social value outcomes evident.</w:t>
            </w:r>
          </w:p>
          <w:p w14:paraId="0D3E4D29" w14:textId="77777777" w:rsidR="00D35724" w:rsidRPr="00140B9A" w:rsidRDefault="00D35724" w:rsidP="00D35724"/>
          <w:p w14:paraId="5CAA8DCC" w14:textId="49E07A44" w:rsidR="001B0095" w:rsidRDefault="001B0095" w:rsidP="00140B9A"/>
        </w:tc>
        <w:tc>
          <w:tcPr>
            <w:tcW w:w="1031" w:type="dxa"/>
          </w:tcPr>
          <w:p w14:paraId="160EBCB4" w14:textId="3011379E" w:rsidR="001B0095" w:rsidRDefault="00D35724" w:rsidP="001B0095">
            <w:r>
              <w:lastRenderedPageBreak/>
              <w:t>GC</w:t>
            </w:r>
          </w:p>
        </w:tc>
        <w:tc>
          <w:tcPr>
            <w:tcW w:w="937" w:type="dxa"/>
          </w:tcPr>
          <w:p w14:paraId="4E6A06F4" w14:textId="2E078FE8" w:rsidR="001B0095" w:rsidRDefault="00140B9A" w:rsidP="001B0095">
            <w:pPr>
              <w:rPr>
                <w:sz w:val="20"/>
                <w:szCs w:val="20"/>
              </w:rPr>
            </w:pPr>
            <w:r>
              <w:rPr>
                <w:sz w:val="20"/>
                <w:szCs w:val="20"/>
              </w:rPr>
              <w:t>10 mins</w:t>
            </w:r>
          </w:p>
        </w:tc>
      </w:tr>
      <w:tr w:rsidR="00DF6F6A" w14:paraId="0555E8BE" w14:textId="77777777" w:rsidTr="00B4071F">
        <w:tc>
          <w:tcPr>
            <w:tcW w:w="2112" w:type="dxa"/>
          </w:tcPr>
          <w:p w14:paraId="3C4C3A51" w14:textId="20966027" w:rsidR="00DF6F6A" w:rsidRDefault="00DF6F6A" w:rsidP="001B0095">
            <w:r>
              <w:t>Green Me project</w:t>
            </w:r>
          </w:p>
        </w:tc>
        <w:tc>
          <w:tcPr>
            <w:tcW w:w="4936" w:type="dxa"/>
          </w:tcPr>
          <w:p w14:paraId="3154E59A" w14:textId="77777777" w:rsidR="00DF6F6A" w:rsidRDefault="00DF6F6A" w:rsidP="001B0095">
            <w:r>
              <w:t>SW to update on the Green Me project</w:t>
            </w:r>
          </w:p>
          <w:p w14:paraId="10415525" w14:textId="77777777" w:rsidR="00593666" w:rsidRDefault="00593666" w:rsidP="001B0095"/>
          <w:p w14:paraId="5E687D53" w14:textId="77777777" w:rsidR="00593666" w:rsidRDefault="00593666" w:rsidP="00593666">
            <w:pPr>
              <w:pStyle w:val="ListParagraph"/>
              <w:numPr>
                <w:ilvl w:val="0"/>
                <w:numId w:val="20"/>
              </w:numPr>
            </w:pPr>
            <w:r>
              <w:t>Went to Barcelona as part of the Green Me project. Delegates from Spain, Italy, Sweden, UK attended at the Open University of Catalonia.</w:t>
            </w:r>
          </w:p>
          <w:p w14:paraId="3633FB50" w14:textId="5A664F97" w:rsidR="00593666" w:rsidRDefault="00593666" w:rsidP="00593666">
            <w:pPr>
              <w:pStyle w:val="ListParagraph"/>
              <w:numPr>
                <w:ilvl w:val="0"/>
                <w:numId w:val="20"/>
              </w:numPr>
            </w:pPr>
            <w:r>
              <w:t>Mix of facilitators, GSP practitioners and researchers discussing how to evaluate GSP activities and how balance practically delivering the needs of academic data collection and the wellbeing needs of service users.</w:t>
            </w:r>
          </w:p>
          <w:p w14:paraId="5C3220E7" w14:textId="77777777" w:rsidR="00593666" w:rsidRDefault="00593666" w:rsidP="00593666">
            <w:pPr>
              <w:pStyle w:val="ListParagraph"/>
              <w:numPr>
                <w:ilvl w:val="0"/>
                <w:numId w:val="20"/>
              </w:numPr>
            </w:pPr>
            <w:r>
              <w:t>Looking at ambitious randomised control trial as part of this research</w:t>
            </w:r>
          </w:p>
          <w:p w14:paraId="496EC9D8" w14:textId="77777777" w:rsidR="00593666" w:rsidRDefault="00593666" w:rsidP="00593666">
            <w:pPr>
              <w:pStyle w:val="ListParagraph"/>
              <w:numPr>
                <w:ilvl w:val="0"/>
                <w:numId w:val="20"/>
              </w:numPr>
            </w:pPr>
            <w:r>
              <w:t>Initial discussions included suggestions such as extending running time of programmes, and having 2 people on delivery with different roles.</w:t>
            </w:r>
          </w:p>
          <w:p w14:paraId="6B6DD4ED" w14:textId="77777777" w:rsidR="00593666" w:rsidRDefault="00593666" w:rsidP="00593666">
            <w:pPr>
              <w:pStyle w:val="ListParagraph"/>
              <w:numPr>
                <w:ilvl w:val="0"/>
                <w:numId w:val="20"/>
              </w:numPr>
            </w:pPr>
            <w:r>
              <w:t>This research will provide an evaluation framework for future funding streams</w:t>
            </w:r>
          </w:p>
          <w:p w14:paraId="53660F90" w14:textId="7828E004" w:rsidR="00593666" w:rsidRPr="00140B9A" w:rsidRDefault="00593666" w:rsidP="00593666">
            <w:pPr>
              <w:pStyle w:val="ListParagraph"/>
              <w:numPr>
                <w:ilvl w:val="0"/>
                <w:numId w:val="20"/>
              </w:numPr>
            </w:pPr>
            <w:r>
              <w:lastRenderedPageBreak/>
              <w:t xml:space="preserve">Initial stages, pilot </w:t>
            </w:r>
            <w:r w:rsidR="00096BCC">
              <w:t>programme</w:t>
            </w:r>
            <w:r>
              <w:t xml:space="preserve"> to begin in June 2025. SW to share updates when able to do so.</w:t>
            </w:r>
          </w:p>
        </w:tc>
        <w:tc>
          <w:tcPr>
            <w:tcW w:w="1031" w:type="dxa"/>
          </w:tcPr>
          <w:p w14:paraId="0D6FF4DC" w14:textId="7C15F9C5" w:rsidR="00DF6F6A" w:rsidRDefault="00DF6F6A" w:rsidP="001B0095">
            <w:r>
              <w:lastRenderedPageBreak/>
              <w:t>SW</w:t>
            </w:r>
          </w:p>
        </w:tc>
        <w:tc>
          <w:tcPr>
            <w:tcW w:w="937" w:type="dxa"/>
          </w:tcPr>
          <w:p w14:paraId="1B1164D4" w14:textId="153317FA" w:rsidR="00DF6F6A" w:rsidRDefault="00DF6F6A" w:rsidP="001B0095">
            <w:pPr>
              <w:rPr>
                <w:sz w:val="20"/>
                <w:szCs w:val="20"/>
              </w:rPr>
            </w:pPr>
            <w:r>
              <w:rPr>
                <w:sz w:val="20"/>
                <w:szCs w:val="20"/>
              </w:rPr>
              <w:t>10 mins</w:t>
            </w:r>
          </w:p>
        </w:tc>
      </w:tr>
      <w:tr w:rsidR="001D7180" w14:paraId="7C1B043E" w14:textId="77777777" w:rsidTr="00B4071F">
        <w:tc>
          <w:tcPr>
            <w:tcW w:w="2112" w:type="dxa"/>
          </w:tcPr>
          <w:p w14:paraId="7C55A962" w14:textId="0132749B" w:rsidR="001D7180" w:rsidRDefault="001D7180" w:rsidP="001D7180">
            <w:r>
              <w:t>NfH Steering Group</w:t>
            </w:r>
          </w:p>
        </w:tc>
        <w:tc>
          <w:tcPr>
            <w:tcW w:w="4936" w:type="dxa"/>
          </w:tcPr>
          <w:p w14:paraId="32D8A8C8" w14:textId="77777777" w:rsidR="001D7180" w:rsidRDefault="001D7180" w:rsidP="001D7180">
            <w:r>
              <w:t>Discussion on the structure of the steering group moving forward past the point of project delivery</w:t>
            </w:r>
          </w:p>
          <w:p w14:paraId="3F3FFF77" w14:textId="77777777" w:rsidR="00593666" w:rsidRDefault="000E7F8E" w:rsidP="000E7F8E">
            <w:pPr>
              <w:pStyle w:val="ListParagraph"/>
              <w:numPr>
                <w:ilvl w:val="0"/>
                <w:numId w:val="21"/>
              </w:numPr>
            </w:pPr>
            <w:r>
              <w:t>Meeting regularity to be moved to bi-monthly</w:t>
            </w:r>
          </w:p>
          <w:p w14:paraId="63CF9144" w14:textId="77777777" w:rsidR="000E7F8E" w:rsidRDefault="000E7F8E" w:rsidP="000E7F8E">
            <w:pPr>
              <w:pStyle w:val="ListParagraph"/>
              <w:numPr>
                <w:ilvl w:val="0"/>
                <w:numId w:val="21"/>
              </w:numPr>
            </w:pPr>
            <w:r>
              <w:t>No obligation to attend steering group meetings going forward due to funding finishing</w:t>
            </w:r>
          </w:p>
          <w:p w14:paraId="2554B967" w14:textId="77777777" w:rsidR="000E7F8E" w:rsidRDefault="000E7F8E" w:rsidP="000E7F8E">
            <w:pPr>
              <w:pStyle w:val="ListParagraph"/>
              <w:numPr>
                <w:ilvl w:val="0"/>
                <w:numId w:val="21"/>
              </w:numPr>
            </w:pPr>
            <w:r>
              <w:t>Need to review how the group can maintain value</w:t>
            </w:r>
          </w:p>
          <w:p w14:paraId="0D475D5B" w14:textId="77777777" w:rsidR="000E7F8E" w:rsidRDefault="000E7F8E" w:rsidP="000E7F8E">
            <w:pPr>
              <w:pStyle w:val="ListParagraph"/>
              <w:numPr>
                <w:ilvl w:val="1"/>
                <w:numId w:val="21"/>
              </w:numPr>
            </w:pPr>
            <w:r>
              <w:t>Look at the ‘Terms of reference’ in the next meeting</w:t>
            </w:r>
          </w:p>
          <w:p w14:paraId="1ED454E1" w14:textId="77777777" w:rsidR="000E7F8E" w:rsidRDefault="000E7F8E" w:rsidP="000E7F8E">
            <w:pPr>
              <w:pStyle w:val="ListParagraph"/>
              <w:numPr>
                <w:ilvl w:val="1"/>
                <w:numId w:val="21"/>
              </w:numPr>
            </w:pPr>
            <w:r>
              <w:t>Are there other organisations we need to bring into the steering group</w:t>
            </w:r>
          </w:p>
          <w:p w14:paraId="6E3542CA" w14:textId="078A7199" w:rsidR="000E7F8E" w:rsidRDefault="000E7F8E" w:rsidP="000E7F8E">
            <w:pPr>
              <w:pStyle w:val="ListParagraph"/>
              <w:numPr>
                <w:ilvl w:val="0"/>
                <w:numId w:val="21"/>
              </w:numPr>
            </w:pPr>
            <w:r>
              <w:t xml:space="preserve">Discussed sharing </w:t>
            </w:r>
            <w:r w:rsidR="00556D4A">
              <w:t>practise</w:t>
            </w:r>
            <w:r>
              <w:t xml:space="preserve"> and learning within the group</w:t>
            </w:r>
          </w:p>
          <w:p w14:paraId="19DA81AF" w14:textId="45202DF0" w:rsidR="000E7F8E" w:rsidRDefault="000E7F8E" w:rsidP="000E7F8E">
            <w:pPr>
              <w:pStyle w:val="ListParagraph"/>
              <w:numPr>
                <w:ilvl w:val="0"/>
                <w:numId w:val="21"/>
              </w:numPr>
            </w:pPr>
            <w:r>
              <w:t>Share a commitment to hosting the group</w:t>
            </w:r>
          </w:p>
          <w:p w14:paraId="56F86CF2" w14:textId="3A45E5B3" w:rsidR="000E7F8E" w:rsidRDefault="00556D4A" w:rsidP="00556D4A">
            <w:pPr>
              <w:pStyle w:val="ListParagraph"/>
              <w:numPr>
                <w:ilvl w:val="1"/>
                <w:numId w:val="21"/>
              </w:numPr>
            </w:pPr>
            <w:r>
              <w:t xml:space="preserve">Having seasonal </w:t>
            </w:r>
            <w:r w:rsidR="006A2F76">
              <w:t>in person</w:t>
            </w:r>
            <w:r>
              <w:t xml:space="preserve"> sessions where we can review other peoples sites and delivery</w:t>
            </w:r>
          </w:p>
          <w:p w14:paraId="7EF9CB30" w14:textId="36E75440" w:rsidR="00556D4A" w:rsidRDefault="00556D4A" w:rsidP="00556D4A">
            <w:pPr>
              <w:pStyle w:val="ListParagraph"/>
              <w:numPr>
                <w:ilvl w:val="1"/>
                <w:numId w:val="21"/>
              </w:numPr>
            </w:pPr>
            <w:r>
              <w:t>All other meetings to be held on teams</w:t>
            </w:r>
          </w:p>
          <w:p w14:paraId="2EF393BC" w14:textId="77777777" w:rsidR="000E7F8E" w:rsidRDefault="000E7F8E" w:rsidP="000E7F8E">
            <w:pPr>
              <w:pStyle w:val="ListParagraph"/>
              <w:numPr>
                <w:ilvl w:val="0"/>
                <w:numId w:val="21"/>
              </w:numPr>
            </w:pPr>
            <w:r w:rsidRPr="00556D4A">
              <w:rPr>
                <w:b/>
                <w:bCs/>
              </w:rPr>
              <w:t>AP</w:t>
            </w:r>
            <w:r>
              <w:t>: JM, CL, and NS to have a contextualising chat to discuss NS role in the group following their take over from Bruce Poole.</w:t>
            </w:r>
          </w:p>
          <w:p w14:paraId="5407C2FA" w14:textId="77777777" w:rsidR="000E7F8E" w:rsidRDefault="00556D4A" w:rsidP="000E7F8E">
            <w:pPr>
              <w:pStyle w:val="ListParagraph"/>
              <w:numPr>
                <w:ilvl w:val="0"/>
                <w:numId w:val="21"/>
              </w:numPr>
            </w:pPr>
            <w:r>
              <w:t>Is there an overlap of this group with other groups, could we focus down to other sessions.</w:t>
            </w:r>
          </w:p>
          <w:p w14:paraId="1085F9F6" w14:textId="77777777" w:rsidR="00556D4A" w:rsidRDefault="00556D4A" w:rsidP="000E7F8E">
            <w:pPr>
              <w:pStyle w:val="ListParagraph"/>
              <w:numPr>
                <w:ilvl w:val="0"/>
                <w:numId w:val="21"/>
              </w:numPr>
            </w:pPr>
            <w:r>
              <w:t>Is there an opportunity to overlap with the creative health space.</w:t>
            </w:r>
          </w:p>
          <w:p w14:paraId="6D07A3D5" w14:textId="77777777" w:rsidR="00556D4A" w:rsidRDefault="00556D4A" w:rsidP="000E7F8E">
            <w:pPr>
              <w:pStyle w:val="ListParagraph"/>
              <w:numPr>
                <w:ilvl w:val="0"/>
                <w:numId w:val="21"/>
              </w:numPr>
            </w:pPr>
            <w:r>
              <w:t>Further discussions requested on how NfH fits into Live Well.</w:t>
            </w:r>
          </w:p>
          <w:p w14:paraId="04F9EBB0" w14:textId="77777777" w:rsidR="00556D4A" w:rsidRDefault="00556D4A" w:rsidP="000E7F8E">
            <w:pPr>
              <w:pStyle w:val="ListParagraph"/>
              <w:numPr>
                <w:ilvl w:val="0"/>
                <w:numId w:val="21"/>
              </w:numPr>
            </w:pPr>
            <w:r>
              <w:t>Could we shorten meetings</w:t>
            </w:r>
            <w:r w:rsidR="006A2F76">
              <w:t xml:space="preserve"> when there is not a specific focus.</w:t>
            </w:r>
          </w:p>
          <w:p w14:paraId="25FC27F0" w14:textId="77777777" w:rsidR="006A2F76" w:rsidRDefault="006A2F76" w:rsidP="000E7F8E">
            <w:pPr>
              <w:pStyle w:val="ListParagraph"/>
              <w:numPr>
                <w:ilvl w:val="0"/>
                <w:numId w:val="21"/>
              </w:numPr>
            </w:pPr>
            <w:r>
              <w:t>CoT currently still chairing these meetings however it is very open for other members to take this on going forward if requested</w:t>
            </w:r>
          </w:p>
          <w:p w14:paraId="7D500B82" w14:textId="453F251A" w:rsidR="006A2F76" w:rsidRDefault="006A2F76" w:rsidP="000E7F8E">
            <w:pPr>
              <w:pStyle w:val="ListParagraph"/>
              <w:numPr>
                <w:ilvl w:val="0"/>
                <w:numId w:val="21"/>
              </w:numPr>
            </w:pPr>
            <w:r w:rsidRPr="006A2F76">
              <w:rPr>
                <w:b/>
                <w:bCs/>
              </w:rPr>
              <w:t>AP:</w:t>
            </w:r>
            <w:r>
              <w:t xml:space="preserve"> LU send around a poll for times for next meeting to discuss the role of the steering group</w:t>
            </w:r>
          </w:p>
        </w:tc>
        <w:tc>
          <w:tcPr>
            <w:tcW w:w="1031" w:type="dxa"/>
          </w:tcPr>
          <w:p w14:paraId="02D684A0" w14:textId="060C3BB3" w:rsidR="001D7180" w:rsidRDefault="001D7180" w:rsidP="001D7180">
            <w:r>
              <w:t>JM</w:t>
            </w:r>
          </w:p>
        </w:tc>
        <w:tc>
          <w:tcPr>
            <w:tcW w:w="937" w:type="dxa"/>
          </w:tcPr>
          <w:p w14:paraId="7AAA8E1E" w14:textId="1E5AFD8F" w:rsidR="001D7180" w:rsidRDefault="001D7180" w:rsidP="001D7180">
            <w:pPr>
              <w:rPr>
                <w:sz w:val="20"/>
                <w:szCs w:val="20"/>
              </w:rPr>
            </w:pPr>
            <w:r>
              <w:rPr>
                <w:sz w:val="20"/>
                <w:szCs w:val="20"/>
              </w:rPr>
              <w:t>15 mins</w:t>
            </w:r>
          </w:p>
        </w:tc>
      </w:tr>
      <w:tr w:rsidR="001D7180" w14:paraId="2CCC3316" w14:textId="77777777" w:rsidTr="00B4071F">
        <w:tc>
          <w:tcPr>
            <w:tcW w:w="2112" w:type="dxa"/>
          </w:tcPr>
          <w:p w14:paraId="36FA64F5" w14:textId="177EACA2" w:rsidR="001D7180" w:rsidRDefault="001D7180" w:rsidP="001D7180">
            <w:r>
              <w:t>Live Well</w:t>
            </w:r>
          </w:p>
        </w:tc>
        <w:tc>
          <w:tcPr>
            <w:tcW w:w="4936" w:type="dxa"/>
          </w:tcPr>
          <w:p w14:paraId="06B7516C" w14:textId="77777777" w:rsidR="006A2F76" w:rsidRDefault="001D7180" w:rsidP="00096BCC">
            <w:r>
              <w:t>Update on Live Well project from Zoe Porter (from 2.30pm)</w:t>
            </w:r>
            <w:r w:rsidR="00096BCC">
              <w:t>. Presentation to be circulated</w:t>
            </w:r>
          </w:p>
          <w:p w14:paraId="3323D187" w14:textId="77777777" w:rsidR="00096BCC" w:rsidRDefault="00096BCC" w:rsidP="00096BCC">
            <w:pPr>
              <w:pStyle w:val="ListParagraph"/>
              <w:numPr>
                <w:ilvl w:val="0"/>
                <w:numId w:val="24"/>
              </w:numPr>
            </w:pPr>
            <w:r>
              <w:t>System and community led, creating welcoming spaces and utilising spaces already in ‘Live Well’ cultural goals.</w:t>
            </w:r>
          </w:p>
          <w:p w14:paraId="41275FB7" w14:textId="77777777" w:rsidR="00096BCC" w:rsidRDefault="00096BCC" w:rsidP="00096BCC">
            <w:pPr>
              <w:pStyle w:val="ListParagraph"/>
              <w:numPr>
                <w:ilvl w:val="0"/>
                <w:numId w:val="24"/>
              </w:numPr>
            </w:pPr>
            <w:r>
              <w:lastRenderedPageBreak/>
              <w:t>Commitment for sustainable ongoing funding models, need to support NHS by shifting the funding as a whole from crisis to prevention</w:t>
            </w:r>
          </w:p>
          <w:p w14:paraId="64A439F3" w14:textId="77777777" w:rsidR="00096BCC" w:rsidRDefault="00096BCC" w:rsidP="00096BCC">
            <w:pPr>
              <w:pStyle w:val="ListParagraph"/>
              <w:numPr>
                <w:ilvl w:val="0"/>
                <w:numId w:val="24"/>
              </w:numPr>
            </w:pPr>
            <w:r>
              <w:t>DWP funding for ‘Economicly Inactive’ focus, part of this being distributed to councils for development of Live Well centres. 50% of funding to go through the voluntary sector.</w:t>
            </w:r>
          </w:p>
          <w:p w14:paraId="08422F54" w14:textId="77777777" w:rsidR="00096BCC" w:rsidRDefault="00096BCC" w:rsidP="00096BCC">
            <w:pPr>
              <w:pStyle w:val="ListParagraph"/>
              <w:numPr>
                <w:ilvl w:val="0"/>
                <w:numId w:val="24"/>
              </w:numPr>
            </w:pPr>
            <w:r>
              <w:t>It has been indicated that the project will continue to be supported following its end at the end of 2025.</w:t>
            </w:r>
          </w:p>
          <w:p w14:paraId="7D8323E2" w14:textId="77777777" w:rsidR="00096BCC" w:rsidRDefault="00096BCC" w:rsidP="00096BCC">
            <w:pPr>
              <w:pStyle w:val="ListParagraph"/>
              <w:numPr>
                <w:ilvl w:val="0"/>
                <w:numId w:val="24"/>
              </w:numPr>
            </w:pPr>
            <w:r>
              <w:t>Live Well centres vary across GM</w:t>
            </w:r>
          </w:p>
          <w:p w14:paraId="4F8C3CC2" w14:textId="77777777" w:rsidR="00096BCC" w:rsidRDefault="00096BCC" w:rsidP="00096BCC">
            <w:pPr>
              <w:pStyle w:val="ListParagraph"/>
              <w:numPr>
                <w:ilvl w:val="1"/>
                <w:numId w:val="24"/>
              </w:numPr>
            </w:pPr>
            <w:r>
              <w:t>Could delivery partners already have capabilities of ‘Live Well’ centres</w:t>
            </w:r>
          </w:p>
          <w:p w14:paraId="2C3AEAED" w14:textId="77777777" w:rsidR="00096BCC" w:rsidRDefault="00096BCC" w:rsidP="00096BCC">
            <w:pPr>
              <w:pStyle w:val="ListParagraph"/>
              <w:numPr>
                <w:ilvl w:val="1"/>
                <w:numId w:val="24"/>
              </w:numPr>
            </w:pPr>
            <w:r>
              <w:t>Locality of centres will change the delivery style and needs of each centre. Review what is required locally and if culturally appropriate spaces</w:t>
            </w:r>
          </w:p>
          <w:p w14:paraId="3EFFE48B" w14:textId="2995CDF7" w:rsidR="00096BCC" w:rsidRDefault="00096BCC" w:rsidP="00096BCC">
            <w:pPr>
              <w:pStyle w:val="ListParagraph"/>
              <w:numPr>
                <w:ilvl w:val="0"/>
                <w:numId w:val="24"/>
              </w:numPr>
            </w:pPr>
            <w:r w:rsidRPr="00096BCC">
              <w:rPr>
                <w:b/>
                <w:bCs/>
              </w:rPr>
              <w:t>AP:</w:t>
            </w:r>
            <w:r>
              <w:t xml:space="preserve"> ZP to let steering group know if there is anyway they can help in the wake of the NHS England cuts.</w:t>
            </w:r>
          </w:p>
        </w:tc>
        <w:tc>
          <w:tcPr>
            <w:tcW w:w="1031" w:type="dxa"/>
          </w:tcPr>
          <w:p w14:paraId="79EF84A8" w14:textId="3FB0AAB7" w:rsidR="001D7180" w:rsidRDefault="001D7180" w:rsidP="001D7180">
            <w:r>
              <w:lastRenderedPageBreak/>
              <w:t>ZP</w:t>
            </w:r>
          </w:p>
        </w:tc>
        <w:tc>
          <w:tcPr>
            <w:tcW w:w="937" w:type="dxa"/>
          </w:tcPr>
          <w:p w14:paraId="74C10AE7" w14:textId="51500368" w:rsidR="001D7180" w:rsidRDefault="001D7180" w:rsidP="001D7180">
            <w:pPr>
              <w:rPr>
                <w:sz w:val="20"/>
                <w:szCs w:val="20"/>
              </w:rPr>
            </w:pPr>
            <w:r>
              <w:rPr>
                <w:sz w:val="20"/>
                <w:szCs w:val="20"/>
              </w:rPr>
              <w:t>30 mins</w:t>
            </w:r>
          </w:p>
        </w:tc>
      </w:tr>
    </w:tbl>
    <w:tbl>
      <w:tblPr>
        <w:tblStyle w:val="TableGrid"/>
        <w:tblpPr w:leftFromText="180" w:rightFromText="180" w:vertAnchor="text" w:horzAnchor="margin" w:tblpY="-26"/>
        <w:tblW w:w="9016" w:type="dxa"/>
        <w:tblLook w:val="04A0" w:firstRow="1" w:lastRow="0" w:firstColumn="1" w:lastColumn="0" w:noHBand="0" w:noVBand="1"/>
      </w:tblPr>
      <w:tblGrid>
        <w:gridCol w:w="2112"/>
        <w:gridCol w:w="4936"/>
        <w:gridCol w:w="1031"/>
        <w:gridCol w:w="937"/>
      </w:tblGrid>
      <w:tr w:rsidR="0003094B" w14:paraId="075CCAA3" w14:textId="77777777" w:rsidTr="0003094B">
        <w:trPr>
          <w:trHeight w:val="652"/>
        </w:trPr>
        <w:tc>
          <w:tcPr>
            <w:tcW w:w="9016" w:type="dxa"/>
            <w:gridSpan w:val="4"/>
            <w:vAlign w:val="center"/>
          </w:tcPr>
          <w:p w14:paraId="718145B9" w14:textId="77777777" w:rsidR="0003094B" w:rsidRPr="00497524" w:rsidRDefault="0003094B" w:rsidP="0003094B">
            <w:pPr>
              <w:rPr>
                <w:b/>
                <w:bCs/>
                <w:sz w:val="24"/>
                <w:szCs w:val="24"/>
              </w:rPr>
            </w:pPr>
            <w:r w:rsidRPr="00497524">
              <w:rPr>
                <w:b/>
                <w:bCs/>
                <w:sz w:val="24"/>
                <w:szCs w:val="24"/>
              </w:rPr>
              <w:lastRenderedPageBreak/>
              <w:t>Standing agenda items</w:t>
            </w:r>
          </w:p>
        </w:tc>
      </w:tr>
      <w:tr w:rsidR="0003094B" w14:paraId="55896AF0" w14:textId="77777777" w:rsidTr="0003094B">
        <w:trPr>
          <w:trHeight w:val="706"/>
        </w:trPr>
        <w:tc>
          <w:tcPr>
            <w:tcW w:w="2112" w:type="dxa"/>
          </w:tcPr>
          <w:p w14:paraId="0DD68F95" w14:textId="77777777" w:rsidR="0003094B" w:rsidRDefault="0003094B" w:rsidP="0003094B">
            <w:r>
              <w:t>Funding opportunities/</w:t>
            </w:r>
          </w:p>
          <w:p w14:paraId="7B4EFBBA" w14:textId="77777777" w:rsidR="0003094B" w:rsidRDefault="0003094B" w:rsidP="0003094B">
            <w:r>
              <w:t xml:space="preserve">updates </w:t>
            </w:r>
          </w:p>
        </w:tc>
        <w:tc>
          <w:tcPr>
            <w:tcW w:w="4936" w:type="dxa"/>
          </w:tcPr>
          <w:p w14:paraId="6CA0F401" w14:textId="77777777" w:rsidR="0003094B" w:rsidRDefault="0003094B" w:rsidP="0003094B"/>
          <w:p w14:paraId="75BDCB89" w14:textId="77777777" w:rsidR="0003094B" w:rsidRDefault="0003094B" w:rsidP="0003094B"/>
        </w:tc>
        <w:tc>
          <w:tcPr>
            <w:tcW w:w="1031" w:type="dxa"/>
          </w:tcPr>
          <w:p w14:paraId="0D364CAB" w14:textId="77777777" w:rsidR="0003094B" w:rsidRDefault="0003094B" w:rsidP="0003094B"/>
        </w:tc>
        <w:tc>
          <w:tcPr>
            <w:tcW w:w="937" w:type="dxa"/>
          </w:tcPr>
          <w:p w14:paraId="7728065F" w14:textId="77777777" w:rsidR="0003094B" w:rsidRPr="00A06E21" w:rsidRDefault="0003094B" w:rsidP="0003094B">
            <w:pPr>
              <w:rPr>
                <w:b/>
                <w:bCs/>
                <w:sz w:val="20"/>
                <w:szCs w:val="20"/>
              </w:rPr>
            </w:pPr>
          </w:p>
        </w:tc>
      </w:tr>
      <w:tr w:rsidR="0003094B" w14:paraId="4B493EB3" w14:textId="77777777" w:rsidTr="0003094B">
        <w:trPr>
          <w:trHeight w:val="706"/>
        </w:trPr>
        <w:tc>
          <w:tcPr>
            <w:tcW w:w="2112" w:type="dxa"/>
          </w:tcPr>
          <w:p w14:paraId="13D85FEB" w14:textId="77777777" w:rsidR="0003094B" w:rsidRDefault="0003094B" w:rsidP="0003094B">
            <w:r>
              <w:t>Legacy principles review of GSP extension</w:t>
            </w:r>
          </w:p>
        </w:tc>
        <w:tc>
          <w:tcPr>
            <w:tcW w:w="4936" w:type="dxa"/>
          </w:tcPr>
          <w:p w14:paraId="344F35B0" w14:textId="77777777" w:rsidR="0003094B" w:rsidRDefault="0003094B" w:rsidP="001B0095"/>
        </w:tc>
        <w:tc>
          <w:tcPr>
            <w:tcW w:w="1031" w:type="dxa"/>
          </w:tcPr>
          <w:p w14:paraId="5DCB7BC0" w14:textId="77777777" w:rsidR="0003094B" w:rsidRDefault="0003094B" w:rsidP="0003094B"/>
        </w:tc>
        <w:tc>
          <w:tcPr>
            <w:tcW w:w="937" w:type="dxa"/>
          </w:tcPr>
          <w:p w14:paraId="62575448" w14:textId="77777777" w:rsidR="0003094B" w:rsidRDefault="0003094B" w:rsidP="0003094B">
            <w:pPr>
              <w:rPr>
                <w:sz w:val="20"/>
                <w:szCs w:val="20"/>
              </w:rPr>
            </w:pPr>
          </w:p>
        </w:tc>
      </w:tr>
      <w:tr w:rsidR="0003094B" w14:paraId="4FF2483C" w14:textId="77777777" w:rsidTr="0003094B">
        <w:trPr>
          <w:trHeight w:val="292"/>
        </w:trPr>
        <w:tc>
          <w:tcPr>
            <w:tcW w:w="2112" w:type="dxa"/>
          </w:tcPr>
          <w:p w14:paraId="53F72C1F" w14:textId="77777777" w:rsidR="0003094B" w:rsidRDefault="0003094B" w:rsidP="0003094B">
            <w:bookmarkStart w:id="0" w:name="_Hlk155618838"/>
            <w:r>
              <w:t>Communications</w:t>
            </w:r>
          </w:p>
        </w:tc>
        <w:tc>
          <w:tcPr>
            <w:tcW w:w="4936" w:type="dxa"/>
          </w:tcPr>
          <w:p w14:paraId="0D02347A" w14:textId="77777777" w:rsidR="0003094B" w:rsidRDefault="00140B9A" w:rsidP="001B0095">
            <w:r>
              <w:t>Communications update from the project from Groundwork and City of Trees, delivered by Aimee Lawless</w:t>
            </w:r>
            <w:r w:rsidR="006A2F76">
              <w:t>.</w:t>
            </w:r>
          </w:p>
          <w:p w14:paraId="3B4BCB05" w14:textId="77777777" w:rsidR="006A2F76" w:rsidRDefault="006A2F76" w:rsidP="006A2F76">
            <w:pPr>
              <w:pStyle w:val="ListParagraph"/>
              <w:numPr>
                <w:ilvl w:val="0"/>
                <w:numId w:val="22"/>
              </w:numPr>
            </w:pPr>
            <w:r>
              <w:t>AP: Delivery partners to send a quick update to Stef Wyatt about the end of project wrap up so she can make this into posts for the website</w:t>
            </w:r>
          </w:p>
          <w:p w14:paraId="4673F1C6" w14:textId="77777777" w:rsidR="006A2F76" w:rsidRDefault="006A2F76" w:rsidP="006A2F76">
            <w:pPr>
              <w:pStyle w:val="ListParagraph"/>
              <w:numPr>
                <w:ilvl w:val="0"/>
                <w:numId w:val="22"/>
              </w:numPr>
            </w:pPr>
            <w:r>
              <w:t>AP: JM to send Stef the case studies he has collected from delivery partners to be published on the website</w:t>
            </w:r>
          </w:p>
          <w:p w14:paraId="6217BA4C" w14:textId="77777777" w:rsidR="006A2F76" w:rsidRDefault="006A2F76" w:rsidP="006A2F76">
            <w:pPr>
              <w:pStyle w:val="ListParagraph"/>
              <w:numPr>
                <w:ilvl w:val="0"/>
                <w:numId w:val="22"/>
              </w:numPr>
            </w:pPr>
            <w:r>
              <w:t>AP: All steering group members to continue sending stories and information for the newsletter and website.</w:t>
            </w:r>
          </w:p>
          <w:p w14:paraId="10A5A23C" w14:textId="77777777" w:rsidR="006A2F76" w:rsidRDefault="006A2F76" w:rsidP="006A2F76">
            <w:pPr>
              <w:pStyle w:val="ListParagraph"/>
              <w:numPr>
                <w:ilvl w:val="0"/>
                <w:numId w:val="22"/>
              </w:numPr>
            </w:pPr>
            <w:r>
              <w:t>NfH newsletter to be send bi-monthly, with the ad-hoc ‘newsblast’ where required for time sensitive information</w:t>
            </w:r>
          </w:p>
          <w:p w14:paraId="2BED255C" w14:textId="77777777" w:rsidR="006A2F76" w:rsidRDefault="006A2F76" w:rsidP="006A2F76">
            <w:pPr>
              <w:pStyle w:val="ListParagraph"/>
              <w:numPr>
                <w:ilvl w:val="0"/>
                <w:numId w:val="22"/>
              </w:numPr>
            </w:pPr>
            <w:r>
              <w:t>National programme finishing, no formal messaging been received for comms yet, waiting on steer from NHS and NE on this.</w:t>
            </w:r>
          </w:p>
          <w:p w14:paraId="4785A301" w14:textId="77777777" w:rsidR="006A2F76" w:rsidRDefault="006A2F76" w:rsidP="006A2F76">
            <w:pPr>
              <w:pStyle w:val="ListParagraph"/>
              <w:numPr>
                <w:ilvl w:val="0"/>
                <w:numId w:val="22"/>
              </w:numPr>
            </w:pPr>
            <w:r>
              <w:t>Looking like focus of comms to be celebration of projects rather than ‘what is next’</w:t>
            </w:r>
          </w:p>
          <w:p w14:paraId="19CE5693" w14:textId="77777777" w:rsidR="006A2F76" w:rsidRDefault="006A2F76" w:rsidP="006A2F76">
            <w:pPr>
              <w:pStyle w:val="ListParagraph"/>
              <w:numPr>
                <w:ilvl w:val="0"/>
                <w:numId w:val="22"/>
              </w:numPr>
            </w:pPr>
            <w:r>
              <w:t>Comms review showed increased activity on the website, retention of NfH newsletter sign ups and reduced use of hashtag on socials, this is due to change of partners use on X. Greater engagement with hashtag on Linkedin.</w:t>
            </w:r>
          </w:p>
          <w:p w14:paraId="45E477B0" w14:textId="4652E2A4" w:rsidR="006A2F76" w:rsidRPr="001B0095" w:rsidRDefault="006A2F76" w:rsidP="006A2F76">
            <w:pPr>
              <w:pStyle w:val="ListParagraph"/>
              <w:numPr>
                <w:ilvl w:val="0"/>
                <w:numId w:val="22"/>
              </w:numPr>
            </w:pPr>
            <w:r>
              <w:t>AL and Stef Wyatt have pulled together recommendations for comms in future funding bids for NfH drawing on lessons learning from this phase.</w:t>
            </w:r>
          </w:p>
        </w:tc>
        <w:tc>
          <w:tcPr>
            <w:tcW w:w="1031" w:type="dxa"/>
          </w:tcPr>
          <w:p w14:paraId="68D070BA" w14:textId="72B98473" w:rsidR="0003094B" w:rsidRDefault="00140B9A" w:rsidP="0003094B">
            <w:r>
              <w:t>AL</w:t>
            </w:r>
          </w:p>
        </w:tc>
        <w:tc>
          <w:tcPr>
            <w:tcW w:w="937" w:type="dxa"/>
          </w:tcPr>
          <w:p w14:paraId="1F818EF3" w14:textId="663ED3DB" w:rsidR="0003094B" w:rsidRDefault="00140B9A" w:rsidP="0003094B">
            <w:pPr>
              <w:rPr>
                <w:sz w:val="20"/>
                <w:szCs w:val="20"/>
              </w:rPr>
            </w:pPr>
            <w:r>
              <w:rPr>
                <w:sz w:val="20"/>
                <w:szCs w:val="20"/>
              </w:rPr>
              <w:t>10 mins</w:t>
            </w:r>
          </w:p>
          <w:p w14:paraId="4855D206" w14:textId="77777777" w:rsidR="0003094B" w:rsidRDefault="0003094B" w:rsidP="0003094B">
            <w:pPr>
              <w:rPr>
                <w:sz w:val="20"/>
                <w:szCs w:val="20"/>
              </w:rPr>
            </w:pPr>
          </w:p>
          <w:p w14:paraId="1F67108A" w14:textId="77777777" w:rsidR="0003094B" w:rsidRPr="00A06E21" w:rsidRDefault="0003094B" w:rsidP="0003094B">
            <w:pPr>
              <w:rPr>
                <w:b/>
                <w:bCs/>
                <w:sz w:val="20"/>
                <w:szCs w:val="20"/>
              </w:rPr>
            </w:pPr>
          </w:p>
        </w:tc>
      </w:tr>
      <w:bookmarkEnd w:id="0"/>
      <w:tr w:rsidR="0003094B" w14:paraId="7C9B620D" w14:textId="77777777" w:rsidTr="0003094B">
        <w:tc>
          <w:tcPr>
            <w:tcW w:w="2112" w:type="dxa"/>
          </w:tcPr>
          <w:p w14:paraId="1CCA184A" w14:textId="77777777" w:rsidR="0003094B" w:rsidRDefault="0003094B" w:rsidP="0003094B">
            <w:r>
              <w:t xml:space="preserve">Skills and training </w:t>
            </w:r>
          </w:p>
        </w:tc>
        <w:tc>
          <w:tcPr>
            <w:tcW w:w="4936" w:type="dxa"/>
          </w:tcPr>
          <w:p w14:paraId="3444B0E2" w14:textId="77777777" w:rsidR="0003094B" w:rsidRDefault="0003094B" w:rsidP="0003094B"/>
          <w:p w14:paraId="4A42A47E" w14:textId="77777777" w:rsidR="0003094B" w:rsidRDefault="0003094B" w:rsidP="0003094B"/>
        </w:tc>
        <w:tc>
          <w:tcPr>
            <w:tcW w:w="1031" w:type="dxa"/>
          </w:tcPr>
          <w:p w14:paraId="79AD602B" w14:textId="77777777" w:rsidR="0003094B" w:rsidRDefault="0003094B" w:rsidP="0003094B"/>
        </w:tc>
        <w:tc>
          <w:tcPr>
            <w:tcW w:w="937" w:type="dxa"/>
          </w:tcPr>
          <w:p w14:paraId="0B4F4F21" w14:textId="77777777" w:rsidR="0003094B" w:rsidRPr="00A81AA0" w:rsidRDefault="0003094B" w:rsidP="0003094B">
            <w:pPr>
              <w:rPr>
                <w:sz w:val="20"/>
                <w:szCs w:val="20"/>
              </w:rPr>
            </w:pPr>
          </w:p>
        </w:tc>
      </w:tr>
      <w:tr w:rsidR="0003094B" w14:paraId="6CC1DB60" w14:textId="77777777" w:rsidTr="001B0095">
        <w:trPr>
          <w:trHeight w:val="587"/>
        </w:trPr>
        <w:tc>
          <w:tcPr>
            <w:tcW w:w="2112" w:type="dxa"/>
          </w:tcPr>
          <w:p w14:paraId="700D8E59" w14:textId="77777777" w:rsidR="0003094B" w:rsidRDefault="0003094B" w:rsidP="0003094B">
            <w:r>
              <w:t xml:space="preserve">Data and learning </w:t>
            </w:r>
          </w:p>
        </w:tc>
        <w:tc>
          <w:tcPr>
            <w:tcW w:w="4936" w:type="dxa"/>
          </w:tcPr>
          <w:p w14:paraId="7B1ACBBB" w14:textId="0D425CB9" w:rsidR="0003094B" w:rsidRDefault="0003094B" w:rsidP="0003094B"/>
        </w:tc>
        <w:tc>
          <w:tcPr>
            <w:tcW w:w="1031" w:type="dxa"/>
          </w:tcPr>
          <w:p w14:paraId="4E06BD7E" w14:textId="51C8ED54" w:rsidR="0003094B" w:rsidRDefault="0003094B" w:rsidP="0003094B"/>
        </w:tc>
        <w:tc>
          <w:tcPr>
            <w:tcW w:w="937" w:type="dxa"/>
          </w:tcPr>
          <w:p w14:paraId="73A06EA6" w14:textId="77777777" w:rsidR="0003094B" w:rsidRPr="00A81AA0" w:rsidRDefault="0003094B" w:rsidP="0003094B">
            <w:pPr>
              <w:rPr>
                <w:sz w:val="20"/>
                <w:szCs w:val="20"/>
              </w:rPr>
            </w:pPr>
          </w:p>
        </w:tc>
      </w:tr>
      <w:tr w:rsidR="0003094B" w14:paraId="016A0EFB" w14:textId="77777777" w:rsidTr="0003094B">
        <w:tc>
          <w:tcPr>
            <w:tcW w:w="2112" w:type="dxa"/>
          </w:tcPr>
          <w:p w14:paraId="6409E27E" w14:textId="77777777" w:rsidR="0003094B" w:rsidRDefault="0003094B" w:rsidP="0003094B">
            <w:r>
              <w:t xml:space="preserve">Problem solving </w:t>
            </w:r>
          </w:p>
        </w:tc>
        <w:tc>
          <w:tcPr>
            <w:tcW w:w="4936" w:type="dxa"/>
          </w:tcPr>
          <w:p w14:paraId="6A42D5E9" w14:textId="77777777" w:rsidR="0003094B" w:rsidRDefault="0003094B" w:rsidP="0003094B"/>
          <w:p w14:paraId="463FD5B5" w14:textId="77777777" w:rsidR="0003094B" w:rsidRDefault="0003094B" w:rsidP="0003094B"/>
        </w:tc>
        <w:tc>
          <w:tcPr>
            <w:tcW w:w="1031" w:type="dxa"/>
          </w:tcPr>
          <w:p w14:paraId="19F6507B" w14:textId="77777777" w:rsidR="0003094B" w:rsidRDefault="0003094B" w:rsidP="0003094B"/>
        </w:tc>
        <w:tc>
          <w:tcPr>
            <w:tcW w:w="937" w:type="dxa"/>
          </w:tcPr>
          <w:p w14:paraId="197A3C5A" w14:textId="77777777" w:rsidR="0003094B" w:rsidRPr="00A81AA0" w:rsidRDefault="0003094B" w:rsidP="0003094B">
            <w:pPr>
              <w:rPr>
                <w:sz w:val="20"/>
                <w:szCs w:val="20"/>
              </w:rPr>
            </w:pPr>
          </w:p>
        </w:tc>
      </w:tr>
      <w:tr w:rsidR="0003094B" w14:paraId="24E0BE56" w14:textId="77777777" w:rsidTr="0003094B">
        <w:trPr>
          <w:trHeight w:val="281"/>
        </w:trPr>
        <w:tc>
          <w:tcPr>
            <w:tcW w:w="2112" w:type="dxa"/>
          </w:tcPr>
          <w:p w14:paraId="5CCD7532" w14:textId="77777777" w:rsidR="0003094B" w:rsidRDefault="0003094B" w:rsidP="0003094B">
            <w:r>
              <w:t>AOB</w:t>
            </w:r>
          </w:p>
        </w:tc>
        <w:tc>
          <w:tcPr>
            <w:tcW w:w="4936" w:type="dxa"/>
          </w:tcPr>
          <w:p w14:paraId="0D2C095B" w14:textId="77777777" w:rsidR="00D74052" w:rsidRDefault="00340131" w:rsidP="001B0095">
            <w:r>
              <w:t>NfH Celebration event- end of project wrap up</w:t>
            </w:r>
          </w:p>
          <w:p w14:paraId="493CAED1" w14:textId="49BA3E22" w:rsidR="00340131" w:rsidRDefault="00EF41DA" w:rsidP="00340131">
            <w:pPr>
              <w:pStyle w:val="ListParagraph"/>
              <w:numPr>
                <w:ilvl w:val="0"/>
                <w:numId w:val="18"/>
              </w:numPr>
            </w:pPr>
            <w:r>
              <w:t>AP: Steering group to review t</w:t>
            </w:r>
            <w:r w:rsidR="00340131">
              <w:t>opics to be covered at the event</w:t>
            </w:r>
            <w:r>
              <w:t xml:space="preserve">. </w:t>
            </w:r>
          </w:p>
          <w:p w14:paraId="2C524C12" w14:textId="77777777" w:rsidR="00340131" w:rsidRDefault="00340131" w:rsidP="00340131">
            <w:pPr>
              <w:pStyle w:val="ListParagraph"/>
              <w:numPr>
                <w:ilvl w:val="0"/>
                <w:numId w:val="18"/>
              </w:numPr>
            </w:pPr>
            <w:r>
              <w:t>Any key stakeholders to invite along</w:t>
            </w:r>
          </w:p>
          <w:p w14:paraId="7D43DC6B" w14:textId="77777777" w:rsidR="0043723C" w:rsidRDefault="0043723C" w:rsidP="00340131">
            <w:pPr>
              <w:pStyle w:val="ListParagraph"/>
              <w:numPr>
                <w:ilvl w:val="0"/>
                <w:numId w:val="18"/>
              </w:numPr>
            </w:pPr>
            <w:r>
              <w:lastRenderedPageBreak/>
              <w:t>All delivery partners to present at the celebration event</w:t>
            </w:r>
          </w:p>
          <w:p w14:paraId="5115D9FA" w14:textId="4E9902DC" w:rsidR="0043723C" w:rsidRPr="00436D76" w:rsidRDefault="0043723C" w:rsidP="00340131">
            <w:pPr>
              <w:pStyle w:val="ListParagraph"/>
              <w:numPr>
                <w:ilvl w:val="0"/>
                <w:numId w:val="18"/>
              </w:numPr>
            </w:pPr>
            <w:r>
              <w:t>Looking for an event location please let LU know If you think of any appropriate spaces</w:t>
            </w:r>
          </w:p>
        </w:tc>
        <w:tc>
          <w:tcPr>
            <w:tcW w:w="1031" w:type="dxa"/>
          </w:tcPr>
          <w:p w14:paraId="4E5836D1" w14:textId="54EF3A64" w:rsidR="0003094B" w:rsidRDefault="00340131" w:rsidP="0003094B">
            <w:r>
              <w:lastRenderedPageBreak/>
              <w:t>LU</w:t>
            </w:r>
          </w:p>
          <w:p w14:paraId="293BD874" w14:textId="77777777" w:rsidR="0003094B" w:rsidRDefault="0003094B" w:rsidP="0003094B"/>
        </w:tc>
        <w:tc>
          <w:tcPr>
            <w:tcW w:w="937" w:type="dxa"/>
          </w:tcPr>
          <w:p w14:paraId="77EB9C86" w14:textId="4A7D424C" w:rsidR="0003094B" w:rsidRPr="00A81AA0" w:rsidRDefault="00340131" w:rsidP="0003094B">
            <w:pPr>
              <w:rPr>
                <w:sz w:val="20"/>
                <w:szCs w:val="20"/>
              </w:rPr>
            </w:pPr>
            <w:r>
              <w:rPr>
                <w:sz w:val="20"/>
                <w:szCs w:val="20"/>
              </w:rPr>
              <w:t>10 mins</w:t>
            </w:r>
          </w:p>
        </w:tc>
      </w:tr>
    </w:tbl>
    <w:p w14:paraId="3DEAB9D7" w14:textId="5CF2B43E" w:rsidR="005673E7" w:rsidRDefault="005673E7"/>
    <w:p w14:paraId="50934322" w14:textId="3A269B5C" w:rsidR="00201786" w:rsidRDefault="00DF0111" w:rsidP="00B27C70">
      <w:pPr>
        <w:spacing w:after="0"/>
      </w:pPr>
      <w:r>
        <w:t xml:space="preserve"> </w:t>
      </w:r>
    </w:p>
    <w:p w14:paraId="6AB3C8A7" w14:textId="597CBD90" w:rsidR="003A511F" w:rsidRPr="003A511F" w:rsidRDefault="007F535E" w:rsidP="003A511F">
      <w:pPr>
        <w:jc w:val="center"/>
        <w:rPr>
          <w:rFonts w:cstheme="minorHAnsi"/>
        </w:rPr>
      </w:pPr>
      <w:r w:rsidRPr="00EF55C8">
        <w:rPr>
          <w:b/>
          <w:bCs/>
        </w:rPr>
        <w:t xml:space="preserve">Next meeting:  </w:t>
      </w:r>
      <w:r w:rsidR="00140B9A">
        <w:rPr>
          <w:rFonts w:cstheme="minorHAnsi"/>
        </w:rPr>
        <w:t>TBC. Meeting schedules to be discussed in the meeting</w:t>
      </w:r>
    </w:p>
    <w:p w14:paraId="338262A7" w14:textId="0E25ADF9" w:rsidR="00953907" w:rsidRDefault="00953907" w:rsidP="003A511F">
      <w:pPr>
        <w:jc w:val="center"/>
        <w:rPr>
          <w:rFonts w:ascii="Segoe UI" w:hAnsi="Segoe UI" w:cs="Segoe UI"/>
          <w:color w:val="242424"/>
        </w:rPr>
      </w:pPr>
    </w:p>
    <w:p w14:paraId="13CF6C26" w14:textId="2C0F762A" w:rsidR="00201786" w:rsidRPr="00304243" w:rsidRDefault="00201786" w:rsidP="00304243">
      <w:pPr>
        <w:spacing w:after="0" w:line="240" w:lineRule="auto"/>
        <w:jc w:val="center"/>
        <w:rPr>
          <w:b/>
          <w:bCs/>
        </w:rPr>
      </w:pPr>
    </w:p>
    <w:sectPr w:rsidR="00201786" w:rsidRPr="0030424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533D" w14:textId="77777777" w:rsidR="004876BA" w:rsidRDefault="004876BA" w:rsidP="0074557C">
      <w:pPr>
        <w:spacing w:after="0" w:line="240" w:lineRule="auto"/>
      </w:pPr>
      <w:r>
        <w:separator/>
      </w:r>
    </w:p>
  </w:endnote>
  <w:endnote w:type="continuationSeparator" w:id="0">
    <w:p w14:paraId="12B82B1F" w14:textId="77777777" w:rsidR="004876BA" w:rsidRDefault="004876BA" w:rsidP="007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D66C" w14:textId="718ADC57" w:rsidR="00C00FF3" w:rsidRDefault="00C00FF3" w:rsidP="00C00FF3">
    <w:pPr>
      <w:pStyle w:val="Footer"/>
      <w:jc w:val="right"/>
    </w:pPr>
    <w:r>
      <w:t xml:space="preserve">GM NfH Steering Group – </w:t>
    </w:r>
    <w:r w:rsidR="00655960">
      <w:t xml:space="preserve">Agenda </w:t>
    </w:r>
    <w:r w:rsidR="00DF6F6A">
      <w:t>26</w:t>
    </w:r>
    <w:r w:rsidR="007705B4">
      <w:t>.0</w:t>
    </w:r>
    <w:r w:rsidR="00DF6F6A">
      <w:t>3</w:t>
    </w:r>
    <w:r w:rsidR="007705B4">
      <w:t>.25</w:t>
    </w:r>
  </w:p>
  <w:p w14:paraId="572D7295" w14:textId="18A9579E" w:rsidR="004F5927" w:rsidRPr="00C00FF3" w:rsidRDefault="004F5927" w:rsidP="00C0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9057" w14:textId="77777777" w:rsidR="004876BA" w:rsidRDefault="004876BA" w:rsidP="0074557C">
      <w:pPr>
        <w:spacing w:after="0" w:line="240" w:lineRule="auto"/>
      </w:pPr>
      <w:r>
        <w:separator/>
      </w:r>
    </w:p>
  </w:footnote>
  <w:footnote w:type="continuationSeparator" w:id="0">
    <w:p w14:paraId="42FD12D1" w14:textId="77777777" w:rsidR="004876BA" w:rsidRDefault="004876BA" w:rsidP="0074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094E" w14:textId="54D60981" w:rsidR="00C00FF3" w:rsidRDefault="00C00FF3" w:rsidP="00C00F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B53"/>
    <w:multiLevelType w:val="hybridMultilevel"/>
    <w:tmpl w:val="AB3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3186A"/>
    <w:multiLevelType w:val="hybridMultilevel"/>
    <w:tmpl w:val="98A44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80406"/>
    <w:multiLevelType w:val="hybridMultilevel"/>
    <w:tmpl w:val="2AD0F582"/>
    <w:lvl w:ilvl="0" w:tplc="22322258">
      <w:start w:val="1"/>
      <w:numFmt w:val="decimal"/>
      <w:lvlText w:val="%1"/>
      <w:lvlJc w:val="left"/>
      <w:pPr>
        <w:ind w:left="720" w:hanging="360"/>
      </w:pPr>
      <w:rPr>
        <w:rFonts w:ascii="Calibri" w:hAnsi="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517094"/>
    <w:multiLevelType w:val="hybridMultilevel"/>
    <w:tmpl w:val="4212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52837"/>
    <w:multiLevelType w:val="hybridMultilevel"/>
    <w:tmpl w:val="174E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2464D"/>
    <w:multiLevelType w:val="hybridMultilevel"/>
    <w:tmpl w:val="9656D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5302C"/>
    <w:multiLevelType w:val="hybridMultilevel"/>
    <w:tmpl w:val="7FEE6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C19ED"/>
    <w:multiLevelType w:val="hybridMultilevel"/>
    <w:tmpl w:val="80AA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A0FC0"/>
    <w:multiLevelType w:val="hybridMultilevel"/>
    <w:tmpl w:val="BF9EC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9406E"/>
    <w:multiLevelType w:val="hybridMultilevel"/>
    <w:tmpl w:val="3668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10FB8"/>
    <w:multiLevelType w:val="hybridMultilevel"/>
    <w:tmpl w:val="6EFE81B8"/>
    <w:lvl w:ilvl="0" w:tplc="CB88D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F673F"/>
    <w:multiLevelType w:val="hybridMultilevel"/>
    <w:tmpl w:val="6A6C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24210"/>
    <w:multiLevelType w:val="hybridMultilevel"/>
    <w:tmpl w:val="3E32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32346"/>
    <w:multiLevelType w:val="hybridMultilevel"/>
    <w:tmpl w:val="FCCE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96CCD"/>
    <w:multiLevelType w:val="hybridMultilevel"/>
    <w:tmpl w:val="A7B2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E018F"/>
    <w:multiLevelType w:val="hybridMultilevel"/>
    <w:tmpl w:val="B298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D708C"/>
    <w:multiLevelType w:val="hybridMultilevel"/>
    <w:tmpl w:val="283CF45E"/>
    <w:lvl w:ilvl="0" w:tplc="6FAC921E">
      <w:start w:val="1"/>
      <w:numFmt w:val="decimal"/>
      <w:lvlText w:val="%1"/>
      <w:lvlJc w:val="left"/>
      <w:pPr>
        <w:ind w:left="720" w:hanging="360"/>
      </w:pPr>
      <w:rPr>
        <w:rFonts w:ascii="Calibri" w:hAnsi="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83712"/>
    <w:multiLevelType w:val="hybridMultilevel"/>
    <w:tmpl w:val="F502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C4049"/>
    <w:multiLevelType w:val="hybridMultilevel"/>
    <w:tmpl w:val="CB0E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149F8"/>
    <w:multiLevelType w:val="hybridMultilevel"/>
    <w:tmpl w:val="07CC8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67E01"/>
    <w:multiLevelType w:val="hybridMultilevel"/>
    <w:tmpl w:val="8C6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84AC9"/>
    <w:multiLevelType w:val="hybridMultilevel"/>
    <w:tmpl w:val="DA0C9FC4"/>
    <w:lvl w:ilvl="0" w:tplc="F5960712">
      <w:start w:val="1"/>
      <w:numFmt w:val="decimal"/>
      <w:lvlText w:val="%1"/>
      <w:lvlJc w:val="left"/>
      <w:pPr>
        <w:ind w:left="720" w:hanging="360"/>
      </w:pPr>
      <w:rPr>
        <w:rFonts w:ascii="Calibri" w:hAnsi="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A13D58"/>
    <w:multiLevelType w:val="hybridMultilevel"/>
    <w:tmpl w:val="EA50B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532981">
    <w:abstractNumId w:val="1"/>
  </w:num>
  <w:num w:numId="2" w16cid:durableId="1338342257">
    <w:abstractNumId w:val="15"/>
  </w:num>
  <w:num w:numId="3" w16cid:durableId="1309552460">
    <w:abstractNumId w:val="5"/>
  </w:num>
  <w:num w:numId="4" w16cid:durableId="1615206275">
    <w:abstractNumId w:val="8"/>
  </w:num>
  <w:num w:numId="5" w16cid:durableId="1155023651">
    <w:abstractNumId w:val="11"/>
  </w:num>
  <w:num w:numId="6" w16cid:durableId="220290762">
    <w:abstractNumId w:val="11"/>
  </w:num>
  <w:num w:numId="7" w16cid:durableId="1750535206">
    <w:abstractNumId w:val="10"/>
  </w:num>
  <w:num w:numId="8" w16cid:durableId="1275332083">
    <w:abstractNumId w:val="21"/>
  </w:num>
  <w:num w:numId="9" w16cid:durableId="2112508650">
    <w:abstractNumId w:val="2"/>
  </w:num>
  <w:num w:numId="10" w16cid:durableId="1808008490">
    <w:abstractNumId w:val="16"/>
  </w:num>
  <w:num w:numId="11" w16cid:durableId="1472286217">
    <w:abstractNumId w:val="20"/>
  </w:num>
  <w:num w:numId="12" w16cid:durableId="186994213">
    <w:abstractNumId w:val="7"/>
  </w:num>
  <w:num w:numId="13" w16cid:durableId="1122460567">
    <w:abstractNumId w:val="14"/>
  </w:num>
  <w:num w:numId="14" w16cid:durableId="1526404307">
    <w:abstractNumId w:val="0"/>
  </w:num>
  <w:num w:numId="15" w16cid:durableId="1388604214">
    <w:abstractNumId w:val="9"/>
  </w:num>
  <w:num w:numId="16" w16cid:durableId="687488964">
    <w:abstractNumId w:val="18"/>
  </w:num>
  <w:num w:numId="17" w16cid:durableId="1368607571">
    <w:abstractNumId w:val="17"/>
  </w:num>
  <w:num w:numId="18" w16cid:durableId="1635674618">
    <w:abstractNumId w:val="12"/>
  </w:num>
  <w:num w:numId="19" w16cid:durableId="1588493239">
    <w:abstractNumId w:val="22"/>
  </w:num>
  <w:num w:numId="20" w16cid:durableId="1038167267">
    <w:abstractNumId w:val="4"/>
  </w:num>
  <w:num w:numId="21" w16cid:durableId="138693794">
    <w:abstractNumId w:val="6"/>
  </w:num>
  <w:num w:numId="22" w16cid:durableId="1431926670">
    <w:abstractNumId w:val="13"/>
  </w:num>
  <w:num w:numId="23" w16cid:durableId="853223573">
    <w:abstractNumId w:val="3"/>
  </w:num>
  <w:num w:numId="24" w16cid:durableId="139095751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8E"/>
    <w:rsid w:val="0000070C"/>
    <w:rsid w:val="00007600"/>
    <w:rsid w:val="00013D91"/>
    <w:rsid w:val="00022C16"/>
    <w:rsid w:val="00030360"/>
    <w:rsid w:val="0003094B"/>
    <w:rsid w:val="00046E72"/>
    <w:rsid w:val="00064625"/>
    <w:rsid w:val="00067C8B"/>
    <w:rsid w:val="00071EBF"/>
    <w:rsid w:val="00071F04"/>
    <w:rsid w:val="00072701"/>
    <w:rsid w:val="00072FB4"/>
    <w:rsid w:val="00087B1B"/>
    <w:rsid w:val="00096BCC"/>
    <w:rsid w:val="000A3FAC"/>
    <w:rsid w:val="000B15E5"/>
    <w:rsid w:val="000C6A39"/>
    <w:rsid w:val="000D1B99"/>
    <w:rsid w:val="000D409C"/>
    <w:rsid w:val="000E1029"/>
    <w:rsid w:val="000E7C99"/>
    <w:rsid w:val="000E7F8E"/>
    <w:rsid w:val="000F0834"/>
    <w:rsid w:val="000F5E85"/>
    <w:rsid w:val="000F7AF9"/>
    <w:rsid w:val="0010312E"/>
    <w:rsid w:val="00111CF4"/>
    <w:rsid w:val="00111D54"/>
    <w:rsid w:val="001129A2"/>
    <w:rsid w:val="001163F8"/>
    <w:rsid w:val="00116DF6"/>
    <w:rsid w:val="00140B9A"/>
    <w:rsid w:val="00146756"/>
    <w:rsid w:val="00154A9C"/>
    <w:rsid w:val="001730AA"/>
    <w:rsid w:val="00175CEB"/>
    <w:rsid w:val="0018415F"/>
    <w:rsid w:val="001A4523"/>
    <w:rsid w:val="001A7CEA"/>
    <w:rsid w:val="001B0095"/>
    <w:rsid w:val="001B1C6D"/>
    <w:rsid w:val="001B314C"/>
    <w:rsid w:val="001B52DB"/>
    <w:rsid w:val="001C0E3A"/>
    <w:rsid w:val="001C3476"/>
    <w:rsid w:val="001D3189"/>
    <w:rsid w:val="001D7180"/>
    <w:rsid w:val="001E0563"/>
    <w:rsid w:val="001E10DF"/>
    <w:rsid w:val="001E1D1A"/>
    <w:rsid w:val="001E6A99"/>
    <w:rsid w:val="001F0D68"/>
    <w:rsid w:val="00201786"/>
    <w:rsid w:val="00213A02"/>
    <w:rsid w:val="00231BE4"/>
    <w:rsid w:val="00232E57"/>
    <w:rsid w:val="002371B8"/>
    <w:rsid w:val="002405FB"/>
    <w:rsid w:val="00242B79"/>
    <w:rsid w:val="00253771"/>
    <w:rsid w:val="00253E8D"/>
    <w:rsid w:val="0025616B"/>
    <w:rsid w:val="00263206"/>
    <w:rsid w:val="002646F0"/>
    <w:rsid w:val="00265FD1"/>
    <w:rsid w:val="0027074C"/>
    <w:rsid w:val="002755D3"/>
    <w:rsid w:val="002761C6"/>
    <w:rsid w:val="002766D0"/>
    <w:rsid w:val="00280ED8"/>
    <w:rsid w:val="0028675F"/>
    <w:rsid w:val="00293EC5"/>
    <w:rsid w:val="002B3511"/>
    <w:rsid w:val="002B78D2"/>
    <w:rsid w:val="002C2451"/>
    <w:rsid w:val="002E1454"/>
    <w:rsid w:val="002E5709"/>
    <w:rsid w:val="002F1FEE"/>
    <w:rsid w:val="002F3C70"/>
    <w:rsid w:val="002F44BA"/>
    <w:rsid w:val="00304243"/>
    <w:rsid w:val="0031444A"/>
    <w:rsid w:val="00317D55"/>
    <w:rsid w:val="0032514C"/>
    <w:rsid w:val="00340131"/>
    <w:rsid w:val="00351EA7"/>
    <w:rsid w:val="0035285F"/>
    <w:rsid w:val="00357F3D"/>
    <w:rsid w:val="00360431"/>
    <w:rsid w:val="003646F7"/>
    <w:rsid w:val="00397A61"/>
    <w:rsid w:val="003A511F"/>
    <w:rsid w:val="003B3856"/>
    <w:rsid w:val="003B7611"/>
    <w:rsid w:val="003C0CF0"/>
    <w:rsid w:val="003F2460"/>
    <w:rsid w:val="003F4923"/>
    <w:rsid w:val="003F726B"/>
    <w:rsid w:val="00407EE0"/>
    <w:rsid w:val="0041645D"/>
    <w:rsid w:val="004212B3"/>
    <w:rsid w:val="0042137E"/>
    <w:rsid w:val="004219D8"/>
    <w:rsid w:val="00426E5C"/>
    <w:rsid w:val="00427DAE"/>
    <w:rsid w:val="00436D76"/>
    <w:rsid w:val="0043723C"/>
    <w:rsid w:val="00437DFF"/>
    <w:rsid w:val="00444282"/>
    <w:rsid w:val="004606FD"/>
    <w:rsid w:val="004663C1"/>
    <w:rsid w:val="00475B34"/>
    <w:rsid w:val="00477503"/>
    <w:rsid w:val="004876BA"/>
    <w:rsid w:val="0049667A"/>
    <w:rsid w:val="00497524"/>
    <w:rsid w:val="0049780F"/>
    <w:rsid w:val="004A01B6"/>
    <w:rsid w:val="004A44D0"/>
    <w:rsid w:val="004A4AF5"/>
    <w:rsid w:val="004A4E6F"/>
    <w:rsid w:val="004B0EDD"/>
    <w:rsid w:val="004B2780"/>
    <w:rsid w:val="004D1CBE"/>
    <w:rsid w:val="004D2536"/>
    <w:rsid w:val="004D4355"/>
    <w:rsid w:val="004E16A6"/>
    <w:rsid w:val="004E3041"/>
    <w:rsid w:val="004E4064"/>
    <w:rsid w:val="004F10BD"/>
    <w:rsid w:val="004F219C"/>
    <w:rsid w:val="004F3131"/>
    <w:rsid w:val="004F5927"/>
    <w:rsid w:val="0050524F"/>
    <w:rsid w:val="00515064"/>
    <w:rsid w:val="00517D23"/>
    <w:rsid w:val="0052096B"/>
    <w:rsid w:val="005347A9"/>
    <w:rsid w:val="00540B5A"/>
    <w:rsid w:val="00550DA9"/>
    <w:rsid w:val="00556D4A"/>
    <w:rsid w:val="005673E7"/>
    <w:rsid w:val="005742CD"/>
    <w:rsid w:val="005926BE"/>
    <w:rsid w:val="00593666"/>
    <w:rsid w:val="00596E94"/>
    <w:rsid w:val="00596FA9"/>
    <w:rsid w:val="00597394"/>
    <w:rsid w:val="005B7968"/>
    <w:rsid w:val="005D0306"/>
    <w:rsid w:val="005D1D7F"/>
    <w:rsid w:val="005F3678"/>
    <w:rsid w:val="00612CA8"/>
    <w:rsid w:val="006139DA"/>
    <w:rsid w:val="00623F38"/>
    <w:rsid w:val="006240DA"/>
    <w:rsid w:val="00626EBA"/>
    <w:rsid w:val="0063190D"/>
    <w:rsid w:val="006459EB"/>
    <w:rsid w:val="00655960"/>
    <w:rsid w:val="0065781C"/>
    <w:rsid w:val="006614A3"/>
    <w:rsid w:val="0066259F"/>
    <w:rsid w:val="00662630"/>
    <w:rsid w:val="00670E12"/>
    <w:rsid w:val="00671987"/>
    <w:rsid w:val="006722F4"/>
    <w:rsid w:val="00672393"/>
    <w:rsid w:val="00694090"/>
    <w:rsid w:val="00697989"/>
    <w:rsid w:val="006A2F76"/>
    <w:rsid w:val="006A3DA3"/>
    <w:rsid w:val="006B22FD"/>
    <w:rsid w:val="006C0C6D"/>
    <w:rsid w:val="006E3ED6"/>
    <w:rsid w:val="006E6993"/>
    <w:rsid w:val="006F5E66"/>
    <w:rsid w:val="006F77DE"/>
    <w:rsid w:val="00702178"/>
    <w:rsid w:val="00707DBA"/>
    <w:rsid w:val="0071291D"/>
    <w:rsid w:val="00713ADC"/>
    <w:rsid w:val="0071536C"/>
    <w:rsid w:val="0074557C"/>
    <w:rsid w:val="0074652E"/>
    <w:rsid w:val="0074769C"/>
    <w:rsid w:val="007540BA"/>
    <w:rsid w:val="00761B7E"/>
    <w:rsid w:val="007630AF"/>
    <w:rsid w:val="00764681"/>
    <w:rsid w:val="0077026A"/>
    <w:rsid w:val="007705B4"/>
    <w:rsid w:val="00776D5F"/>
    <w:rsid w:val="00790B5F"/>
    <w:rsid w:val="007B0502"/>
    <w:rsid w:val="007B33BF"/>
    <w:rsid w:val="007B3F8B"/>
    <w:rsid w:val="007B7FEF"/>
    <w:rsid w:val="007D0B51"/>
    <w:rsid w:val="007E2509"/>
    <w:rsid w:val="007E3A58"/>
    <w:rsid w:val="007E6268"/>
    <w:rsid w:val="007F08E6"/>
    <w:rsid w:val="007F535E"/>
    <w:rsid w:val="00817AC5"/>
    <w:rsid w:val="00820680"/>
    <w:rsid w:val="00821790"/>
    <w:rsid w:val="008525B4"/>
    <w:rsid w:val="00855A8E"/>
    <w:rsid w:val="0087052A"/>
    <w:rsid w:val="00872B1F"/>
    <w:rsid w:val="00880E82"/>
    <w:rsid w:val="00883176"/>
    <w:rsid w:val="0089676E"/>
    <w:rsid w:val="008B269D"/>
    <w:rsid w:val="008B6C35"/>
    <w:rsid w:val="008C7E15"/>
    <w:rsid w:val="008E2B62"/>
    <w:rsid w:val="009036FF"/>
    <w:rsid w:val="0090500A"/>
    <w:rsid w:val="00906F64"/>
    <w:rsid w:val="009106A5"/>
    <w:rsid w:val="00910946"/>
    <w:rsid w:val="0091563C"/>
    <w:rsid w:val="00920334"/>
    <w:rsid w:val="00922002"/>
    <w:rsid w:val="0092514D"/>
    <w:rsid w:val="00950EDC"/>
    <w:rsid w:val="00953907"/>
    <w:rsid w:val="009627F7"/>
    <w:rsid w:val="0096729C"/>
    <w:rsid w:val="0098324C"/>
    <w:rsid w:val="00987B38"/>
    <w:rsid w:val="00995752"/>
    <w:rsid w:val="00995BF4"/>
    <w:rsid w:val="009A6643"/>
    <w:rsid w:val="009A7F5B"/>
    <w:rsid w:val="009B21E4"/>
    <w:rsid w:val="009C398E"/>
    <w:rsid w:val="009D7689"/>
    <w:rsid w:val="009E2AFE"/>
    <w:rsid w:val="009E5AF3"/>
    <w:rsid w:val="00A06E21"/>
    <w:rsid w:val="00A17C8D"/>
    <w:rsid w:val="00A422DA"/>
    <w:rsid w:val="00A438FA"/>
    <w:rsid w:val="00A46B63"/>
    <w:rsid w:val="00A505F6"/>
    <w:rsid w:val="00A56004"/>
    <w:rsid w:val="00A712C6"/>
    <w:rsid w:val="00A81AA0"/>
    <w:rsid w:val="00A83BAF"/>
    <w:rsid w:val="00A86949"/>
    <w:rsid w:val="00A9642F"/>
    <w:rsid w:val="00AA24DB"/>
    <w:rsid w:val="00AA49A0"/>
    <w:rsid w:val="00AB53E2"/>
    <w:rsid w:val="00AC285E"/>
    <w:rsid w:val="00AD46C1"/>
    <w:rsid w:val="00AD7162"/>
    <w:rsid w:val="00AE5FF2"/>
    <w:rsid w:val="00AE6EF4"/>
    <w:rsid w:val="00B10F95"/>
    <w:rsid w:val="00B1216A"/>
    <w:rsid w:val="00B13F11"/>
    <w:rsid w:val="00B2588B"/>
    <w:rsid w:val="00B27C70"/>
    <w:rsid w:val="00B304D8"/>
    <w:rsid w:val="00B34543"/>
    <w:rsid w:val="00B4071F"/>
    <w:rsid w:val="00B44BBE"/>
    <w:rsid w:val="00B45AAA"/>
    <w:rsid w:val="00B477D0"/>
    <w:rsid w:val="00B5248A"/>
    <w:rsid w:val="00B61716"/>
    <w:rsid w:val="00B7467D"/>
    <w:rsid w:val="00B938F6"/>
    <w:rsid w:val="00BA052E"/>
    <w:rsid w:val="00BB3950"/>
    <w:rsid w:val="00BB70A3"/>
    <w:rsid w:val="00BC04D4"/>
    <w:rsid w:val="00BC4587"/>
    <w:rsid w:val="00BC66CE"/>
    <w:rsid w:val="00BC6A19"/>
    <w:rsid w:val="00BE46AF"/>
    <w:rsid w:val="00BF4DAA"/>
    <w:rsid w:val="00C007DE"/>
    <w:rsid w:val="00C00FF3"/>
    <w:rsid w:val="00C02F45"/>
    <w:rsid w:val="00C0767A"/>
    <w:rsid w:val="00C212CC"/>
    <w:rsid w:val="00C307A1"/>
    <w:rsid w:val="00C40397"/>
    <w:rsid w:val="00C41286"/>
    <w:rsid w:val="00C41F6D"/>
    <w:rsid w:val="00C50997"/>
    <w:rsid w:val="00C50F32"/>
    <w:rsid w:val="00C53479"/>
    <w:rsid w:val="00C55379"/>
    <w:rsid w:val="00C616D4"/>
    <w:rsid w:val="00C65F46"/>
    <w:rsid w:val="00C665F4"/>
    <w:rsid w:val="00C77753"/>
    <w:rsid w:val="00C95D7E"/>
    <w:rsid w:val="00C97D2C"/>
    <w:rsid w:val="00CA0A97"/>
    <w:rsid w:val="00CA1F9A"/>
    <w:rsid w:val="00CA3555"/>
    <w:rsid w:val="00CA38CA"/>
    <w:rsid w:val="00CB7F67"/>
    <w:rsid w:val="00CC2F7D"/>
    <w:rsid w:val="00CD2EF8"/>
    <w:rsid w:val="00CD63A8"/>
    <w:rsid w:val="00CE0F92"/>
    <w:rsid w:val="00CE38FC"/>
    <w:rsid w:val="00CF0E2B"/>
    <w:rsid w:val="00CF3436"/>
    <w:rsid w:val="00CF3FB6"/>
    <w:rsid w:val="00CF4444"/>
    <w:rsid w:val="00CF4766"/>
    <w:rsid w:val="00D00F4A"/>
    <w:rsid w:val="00D032FE"/>
    <w:rsid w:val="00D10F86"/>
    <w:rsid w:val="00D264B8"/>
    <w:rsid w:val="00D35724"/>
    <w:rsid w:val="00D51FFA"/>
    <w:rsid w:val="00D53CE2"/>
    <w:rsid w:val="00D55890"/>
    <w:rsid w:val="00D63270"/>
    <w:rsid w:val="00D67619"/>
    <w:rsid w:val="00D74052"/>
    <w:rsid w:val="00D744FC"/>
    <w:rsid w:val="00D805AF"/>
    <w:rsid w:val="00D8195A"/>
    <w:rsid w:val="00D85FC7"/>
    <w:rsid w:val="00D93E36"/>
    <w:rsid w:val="00D95D95"/>
    <w:rsid w:val="00DA25C5"/>
    <w:rsid w:val="00DA7B26"/>
    <w:rsid w:val="00DB0C39"/>
    <w:rsid w:val="00DC2168"/>
    <w:rsid w:val="00DC31DE"/>
    <w:rsid w:val="00DE15AD"/>
    <w:rsid w:val="00DF0111"/>
    <w:rsid w:val="00DF5FAD"/>
    <w:rsid w:val="00DF6F6A"/>
    <w:rsid w:val="00E11177"/>
    <w:rsid w:val="00E14F9C"/>
    <w:rsid w:val="00E15642"/>
    <w:rsid w:val="00E3509C"/>
    <w:rsid w:val="00E3721C"/>
    <w:rsid w:val="00E379FD"/>
    <w:rsid w:val="00E45C28"/>
    <w:rsid w:val="00E62727"/>
    <w:rsid w:val="00E750AD"/>
    <w:rsid w:val="00E97B14"/>
    <w:rsid w:val="00EA4DCD"/>
    <w:rsid w:val="00EA51AF"/>
    <w:rsid w:val="00EB37DB"/>
    <w:rsid w:val="00EC6F1A"/>
    <w:rsid w:val="00EF272E"/>
    <w:rsid w:val="00EF41DA"/>
    <w:rsid w:val="00EF55C8"/>
    <w:rsid w:val="00F25C95"/>
    <w:rsid w:val="00F45393"/>
    <w:rsid w:val="00F55356"/>
    <w:rsid w:val="00F62487"/>
    <w:rsid w:val="00F631EE"/>
    <w:rsid w:val="00F71577"/>
    <w:rsid w:val="00F72B4B"/>
    <w:rsid w:val="00F7763D"/>
    <w:rsid w:val="00F82662"/>
    <w:rsid w:val="00F91E68"/>
    <w:rsid w:val="00F94FAF"/>
    <w:rsid w:val="00FA5481"/>
    <w:rsid w:val="00FB0923"/>
    <w:rsid w:val="00FB157A"/>
    <w:rsid w:val="00FD05B6"/>
    <w:rsid w:val="00FD4480"/>
    <w:rsid w:val="00FE1F86"/>
    <w:rsid w:val="00FE7D21"/>
    <w:rsid w:val="00FF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7A98"/>
  <w15:chartTrackingRefBased/>
  <w15:docId w15:val="{68824B34-4D07-4094-B80D-B3E2E697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1A"/>
    <w:pPr>
      <w:ind w:left="720"/>
      <w:contextualSpacing/>
    </w:pPr>
  </w:style>
  <w:style w:type="paragraph" w:styleId="Header">
    <w:name w:val="header"/>
    <w:basedOn w:val="Normal"/>
    <w:link w:val="HeaderChar"/>
    <w:uiPriority w:val="99"/>
    <w:unhideWhenUsed/>
    <w:rsid w:val="00745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7C"/>
  </w:style>
  <w:style w:type="paragraph" w:styleId="Footer">
    <w:name w:val="footer"/>
    <w:basedOn w:val="Normal"/>
    <w:link w:val="FooterChar"/>
    <w:uiPriority w:val="99"/>
    <w:unhideWhenUsed/>
    <w:rsid w:val="0074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7C"/>
  </w:style>
  <w:style w:type="character" w:styleId="CommentReference">
    <w:name w:val="annotation reference"/>
    <w:basedOn w:val="DefaultParagraphFont"/>
    <w:uiPriority w:val="99"/>
    <w:semiHidden/>
    <w:unhideWhenUsed/>
    <w:rsid w:val="00DA25C5"/>
    <w:rPr>
      <w:sz w:val="16"/>
      <w:szCs w:val="16"/>
    </w:rPr>
  </w:style>
  <w:style w:type="paragraph" w:styleId="CommentText">
    <w:name w:val="annotation text"/>
    <w:basedOn w:val="Normal"/>
    <w:link w:val="CommentTextChar"/>
    <w:uiPriority w:val="99"/>
    <w:unhideWhenUsed/>
    <w:rsid w:val="00DA25C5"/>
    <w:pPr>
      <w:spacing w:line="240" w:lineRule="auto"/>
    </w:pPr>
    <w:rPr>
      <w:sz w:val="20"/>
      <w:szCs w:val="20"/>
    </w:rPr>
  </w:style>
  <w:style w:type="character" w:customStyle="1" w:styleId="CommentTextChar">
    <w:name w:val="Comment Text Char"/>
    <w:basedOn w:val="DefaultParagraphFont"/>
    <w:link w:val="CommentText"/>
    <w:uiPriority w:val="99"/>
    <w:rsid w:val="00DA25C5"/>
    <w:rPr>
      <w:sz w:val="20"/>
      <w:szCs w:val="20"/>
    </w:rPr>
  </w:style>
  <w:style w:type="paragraph" w:styleId="CommentSubject">
    <w:name w:val="annotation subject"/>
    <w:basedOn w:val="CommentText"/>
    <w:next w:val="CommentText"/>
    <w:link w:val="CommentSubjectChar"/>
    <w:uiPriority w:val="99"/>
    <w:semiHidden/>
    <w:unhideWhenUsed/>
    <w:rsid w:val="00DA25C5"/>
    <w:rPr>
      <w:b/>
      <w:bCs/>
    </w:rPr>
  </w:style>
  <w:style w:type="character" w:customStyle="1" w:styleId="CommentSubjectChar">
    <w:name w:val="Comment Subject Char"/>
    <w:basedOn w:val="CommentTextChar"/>
    <w:link w:val="CommentSubject"/>
    <w:uiPriority w:val="99"/>
    <w:semiHidden/>
    <w:rsid w:val="00DA25C5"/>
    <w:rPr>
      <w:b/>
      <w:bCs/>
      <w:sz w:val="20"/>
      <w:szCs w:val="20"/>
    </w:rPr>
  </w:style>
  <w:style w:type="table" w:styleId="TableGrid">
    <w:name w:val="Table Grid"/>
    <w:basedOn w:val="TableNormal"/>
    <w:uiPriority w:val="39"/>
    <w:rsid w:val="00B2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EDD"/>
    <w:rPr>
      <w:color w:val="0000FF"/>
      <w:u w:val="single"/>
    </w:rPr>
  </w:style>
  <w:style w:type="character" w:styleId="UnresolvedMention">
    <w:name w:val="Unresolved Mention"/>
    <w:basedOn w:val="DefaultParagraphFont"/>
    <w:uiPriority w:val="99"/>
    <w:semiHidden/>
    <w:unhideWhenUsed/>
    <w:rsid w:val="00D264B8"/>
    <w:rPr>
      <w:color w:val="605E5C"/>
      <w:shd w:val="clear" w:color="auto" w:fill="E1DFDD"/>
    </w:rPr>
  </w:style>
  <w:style w:type="paragraph" w:customStyle="1" w:styleId="Default">
    <w:name w:val="Default"/>
    <w:rsid w:val="00497524"/>
    <w:pPr>
      <w:autoSpaceDE w:val="0"/>
      <w:autoSpaceDN w:val="0"/>
      <w:adjustRightInd w:val="0"/>
      <w:spacing w:after="0" w:line="240" w:lineRule="auto"/>
    </w:pPr>
    <w:rPr>
      <w:rFonts w:ascii="Heebo" w:hAnsi="Heebo" w:cs="Heebo"/>
      <w:color w:val="000000"/>
      <w:sz w:val="24"/>
      <w:szCs w:val="24"/>
    </w:rPr>
  </w:style>
  <w:style w:type="character" w:customStyle="1" w:styleId="me-email-text">
    <w:name w:val="me-email-text"/>
    <w:basedOn w:val="DefaultParagraphFont"/>
    <w:rsid w:val="0010312E"/>
  </w:style>
  <w:style w:type="character" w:customStyle="1" w:styleId="me-email-text-secondary">
    <w:name w:val="me-email-text-secondary"/>
    <w:basedOn w:val="DefaultParagraphFont"/>
    <w:rsid w:val="0010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7285">
      <w:bodyDiv w:val="1"/>
      <w:marLeft w:val="0"/>
      <w:marRight w:val="0"/>
      <w:marTop w:val="0"/>
      <w:marBottom w:val="0"/>
      <w:divBdr>
        <w:top w:val="none" w:sz="0" w:space="0" w:color="auto"/>
        <w:left w:val="none" w:sz="0" w:space="0" w:color="auto"/>
        <w:bottom w:val="none" w:sz="0" w:space="0" w:color="auto"/>
        <w:right w:val="none" w:sz="0" w:space="0" w:color="auto"/>
      </w:divBdr>
    </w:div>
    <w:div w:id="134153262">
      <w:bodyDiv w:val="1"/>
      <w:marLeft w:val="0"/>
      <w:marRight w:val="0"/>
      <w:marTop w:val="0"/>
      <w:marBottom w:val="0"/>
      <w:divBdr>
        <w:top w:val="none" w:sz="0" w:space="0" w:color="auto"/>
        <w:left w:val="none" w:sz="0" w:space="0" w:color="auto"/>
        <w:bottom w:val="none" w:sz="0" w:space="0" w:color="auto"/>
        <w:right w:val="none" w:sz="0" w:space="0" w:color="auto"/>
      </w:divBdr>
    </w:div>
    <w:div w:id="164710360">
      <w:bodyDiv w:val="1"/>
      <w:marLeft w:val="0"/>
      <w:marRight w:val="0"/>
      <w:marTop w:val="0"/>
      <w:marBottom w:val="0"/>
      <w:divBdr>
        <w:top w:val="none" w:sz="0" w:space="0" w:color="auto"/>
        <w:left w:val="none" w:sz="0" w:space="0" w:color="auto"/>
        <w:bottom w:val="none" w:sz="0" w:space="0" w:color="auto"/>
        <w:right w:val="none" w:sz="0" w:space="0" w:color="auto"/>
      </w:divBdr>
    </w:div>
    <w:div w:id="204871546">
      <w:bodyDiv w:val="1"/>
      <w:marLeft w:val="0"/>
      <w:marRight w:val="0"/>
      <w:marTop w:val="0"/>
      <w:marBottom w:val="0"/>
      <w:divBdr>
        <w:top w:val="none" w:sz="0" w:space="0" w:color="auto"/>
        <w:left w:val="none" w:sz="0" w:space="0" w:color="auto"/>
        <w:bottom w:val="none" w:sz="0" w:space="0" w:color="auto"/>
        <w:right w:val="none" w:sz="0" w:space="0" w:color="auto"/>
      </w:divBdr>
    </w:div>
    <w:div w:id="499658009">
      <w:bodyDiv w:val="1"/>
      <w:marLeft w:val="0"/>
      <w:marRight w:val="0"/>
      <w:marTop w:val="0"/>
      <w:marBottom w:val="0"/>
      <w:divBdr>
        <w:top w:val="none" w:sz="0" w:space="0" w:color="auto"/>
        <w:left w:val="none" w:sz="0" w:space="0" w:color="auto"/>
        <w:bottom w:val="none" w:sz="0" w:space="0" w:color="auto"/>
        <w:right w:val="none" w:sz="0" w:space="0" w:color="auto"/>
      </w:divBdr>
    </w:div>
    <w:div w:id="591821807">
      <w:bodyDiv w:val="1"/>
      <w:marLeft w:val="0"/>
      <w:marRight w:val="0"/>
      <w:marTop w:val="0"/>
      <w:marBottom w:val="0"/>
      <w:divBdr>
        <w:top w:val="none" w:sz="0" w:space="0" w:color="auto"/>
        <w:left w:val="none" w:sz="0" w:space="0" w:color="auto"/>
        <w:bottom w:val="none" w:sz="0" w:space="0" w:color="auto"/>
        <w:right w:val="none" w:sz="0" w:space="0" w:color="auto"/>
      </w:divBdr>
    </w:div>
    <w:div w:id="608775718">
      <w:bodyDiv w:val="1"/>
      <w:marLeft w:val="0"/>
      <w:marRight w:val="0"/>
      <w:marTop w:val="0"/>
      <w:marBottom w:val="0"/>
      <w:divBdr>
        <w:top w:val="none" w:sz="0" w:space="0" w:color="auto"/>
        <w:left w:val="none" w:sz="0" w:space="0" w:color="auto"/>
        <w:bottom w:val="none" w:sz="0" w:space="0" w:color="auto"/>
        <w:right w:val="none" w:sz="0" w:space="0" w:color="auto"/>
      </w:divBdr>
    </w:div>
    <w:div w:id="764695963">
      <w:bodyDiv w:val="1"/>
      <w:marLeft w:val="0"/>
      <w:marRight w:val="0"/>
      <w:marTop w:val="0"/>
      <w:marBottom w:val="0"/>
      <w:divBdr>
        <w:top w:val="none" w:sz="0" w:space="0" w:color="auto"/>
        <w:left w:val="none" w:sz="0" w:space="0" w:color="auto"/>
        <w:bottom w:val="none" w:sz="0" w:space="0" w:color="auto"/>
        <w:right w:val="none" w:sz="0" w:space="0" w:color="auto"/>
      </w:divBdr>
    </w:div>
    <w:div w:id="875309387">
      <w:bodyDiv w:val="1"/>
      <w:marLeft w:val="0"/>
      <w:marRight w:val="0"/>
      <w:marTop w:val="0"/>
      <w:marBottom w:val="0"/>
      <w:divBdr>
        <w:top w:val="none" w:sz="0" w:space="0" w:color="auto"/>
        <w:left w:val="none" w:sz="0" w:space="0" w:color="auto"/>
        <w:bottom w:val="none" w:sz="0" w:space="0" w:color="auto"/>
        <w:right w:val="none" w:sz="0" w:space="0" w:color="auto"/>
      </w:divBdr>
    </w:div>
    <w:div w:id="917251935">
      <w:bodyDiv w:val="1"/>
      <w:marLeft w:val="0"/>
      <w:marRight w:val="0"/>
      <w:marTop w:val="0"/>
      <w:marBottom w:val="0"/>
      <w:divBdr>
        <w:top w:val="none" w:sz="0" w:space="0" w:color="auto"/>
        <w:left w:val="none" w:sz="0" w:space="0" w:color="auto"/>
        <w:bottom w:val="none" w:sz="0" w:space="0" w:color="auto"/>
        <w:right w:val="none" w:sz="0" w:space="0" w:color="auto"/>
      </w:divBdr>
    </w:div>
    <w:div w:id="1095705879">
      <w:bodyDiv w:val="1"/>
      <w:marLeft w:val="0"/>
      <w:marRight w:val="0"/>
      <w:marTop w:val="0"/>
      <w:marBottom w:val="0"/>
      <w:divBdr>
        <w:top w:val="none" w:sz="0" w:space="0" w:color="auto"/>
        <w:left w:val="none" w:sz="0" w:space="0" w:color="auto"/>
        <w:bottom w:val="none" w:sz="0" w:space="0" w:color="auto"/>
        <w:right w:val="none" w:sz="0" w:space="0" w:color="auto"/>
      </w:divBdr>
    </w:div>
    <w:div w:id="1148941354">
      <w:bodyDiv w:val="1"/>
      <w:marLeft w:val="0"/>
      <w:marRight w:val="0"/>
      <w:marTop w:val="0"/>
      <w:marBottom w:val="0"/>
      <w:divBdr>
        <w:top w:val="none" w:sz="0" w:space="0" w:color="auto"/>
        <w:left w:val="none" w:sz="0" w:space="0" w:color="auto"/>
        <w:bottom w:val="none" w:sz="0" w:space="0" w:color="auto"/>
        <w:right w:val="none" w:sz="0" w:space="0" w:color="auto"/>
      </w:divBdr>
    </w:div>
    <w:div w:id="1228420706">
      <w:bodyDiv w:val="1"/>
      <w:marLeft w:val="0"/>
      <w:marRight w:val="0"/>
      <w:marTop w:val="0"/>
      <w:marBottom w:val="0"/>
      <w:divBdr>
        <w:top w:val="none" w:sz="0" w:space="0" w:color="auto"/>
        <w:left w:val="none" w:sz="0" w:space="0" w:color="auto"/>
        <w:bottom w:val="none" w:sz="0" w:space="0" w:color="auto"/>
        <w:right w:val="none" w:sz="0" w:space="0" w:color="auto"/>
      </w:divBdr>
    </w:div>
    <w:div w:id="1260941933">
      <w:bodyDiv w:val="1"/>
      <w:marLeft w:val="0"/>
      <w:marRight w:val="0"/>
      <w:marTop w:val="0"/>
      <w:marBottom w:val="0"/>
      <w:divBdr>
        <w:top w:val="none" w:sz="0" w:space="0" w:color="auto"/>
        <w:left w:val="none" w:sz="0" w:space="0" w:color="auto"/>
        <w:bottom w:val="none" w:sz="0" w:space="0" w:color="auto"/>
        <w:right w:val="none" w:sz="0" w:space="0" w:color="auto"/>
      </w:divBdr>
    </w:div>
    <w:div w:id="1261178946">
      <w:bodyDiv w:val="1"/>
      <w:marLeft w:val="0"/>
      <w:marRight w:val="0"/>
      <w:marTop w:val="0"/>
      <w:marBottom w:val="0"/>
      <w:divBdr>
        <w:top w:val="none" w:sz="0" w:space="0" w:color="auto"/>
        <w:left w:val="none" w:sz="0" w:space="0" w:color="auto"/>
        <w:bottom w:val="none" w:sz="0" w:space="0" w:color="auto"/>
        <w:right w:val="none" w:sz="0" w:space="0" w:color="auto"/>
      </w:divBdr>
    </w:div>
    <w:div w:id="1270621452">
      <w:bodyDiv w:val="1"/>
      <w:marLeft w:val="0"/>
      <w:marRight w:val="0"/>
      <w:marTop w:val="0"/>
      <w:marBottom w:val="0"/>
      <w:divBdr>
        <w:top w:val="none" w:sz="0" w:space="0" w:color="auto"/>
        <w:left w:val="none" w:sz="0" w:space="0" w:color="auto"/>
        <w:bottom w:val="none" w:sz="0" w:space="0" w:color="auto"/>
        <w:right w:val="none" w:sz="0" w:space="0" w:color="auto"/>
      </w:divBdr>
    </w:div>
    <w:div w:id="1458719752">
      <w:bodyDiv w:val="1"/>
      <w:marLeft w:val="0"/>
      <w:marRight w:val="0"/>
      <w:marTop w:val="0"/>
      <w:marBottom w:val="0"/>
      <w:divBdr>
        <w:top w:val="none" w:sz="0" w:space="0" w:color="auto"/>
        <w:left w:val="none" w:sz="0" w:space="0" w:color="auto"/>
        <w:bottom w:val="none" w:sz="0" w:space="0" w:color="auto"/>
        <w:right w:val="none" w:sz="0" w:space="0" w:color="auto"/>
      </w:divBdr>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588997027">
      <w:bodyDiv w:val="1"/>
      <w:marLeft w:val="0"/>
      <w:marRight w:val="0"/>
      <w:marTop w:val="0"/>
      <w:marBottom w:val="0"/>
      <w:divBdr>
        <w:top w:val="none" w:sz="0" w:space="0" w:color="auto"/>
        <w:left w:val="none" w:sz="0" w:space="0" w:color="auto"/>
        <w:bottom w:val="none" w:sz="0" w:space="0" w:color="auto"/>
        <w:right w:val="none" w:sz="0" w:space="0" w:color="auto"/>
      </w:divBdr>
    </w:div>
    <w:div w:id="1685208228">
      <w:bodyDiv w:val="1"/>
      <w:marLeft w:val="0"/>
      <w:marRight w:val="0"/>
      <w:marTop w:val="0"/>
      <w:marBottom w:val="0"/>
      <w:divBdr>
        <w:top w:val="none" w:sz="0" w:space="0" w:color="auto"/>
        <w:left w:val="none" w:sz="0" w:space="0" w:color="auto"/>
        <w:bottom w:val="none" w:sz="0" w:space="0" w:color="auto"/>
        <w:right w:val="none" w:sz="0" w:space="0" w:color="auto"/>
      </w:divBdr>
    </w:div>
    <w:div w:id="1754084339">
      <w:bodyDiv w:val="1"/>
      <w:marLeft w:val="0"/>
      <w:marRight w:val="0"/>
      <w:marTop w:val="0"/>
      <w:marBottom w:val="0"/>
      <w:divBdr>
        <w:top w:val="none" w:sz="0" w:space="0" w:color="auto"/>
        <w:left w:val="none" w:sz="0" w:space="0" w:color="auto"/>
        <w:bottom w:val="none" w:sz="0" w:space="0" w:color="auto"/>
        <w:right w:val="none" w:sz="0" w:space="0" w:color="auto"/>
      </w:divBdr>
    </w:div>
    <w:div w:id="20326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Yjk1NTkyNjMtNDMwYi00ODcyLWFhN2UtOTIyMzAwMDYwYTIw%40thread.v2/0?context=%7b%22Tid%22%3a%220b59f4d9-b3e9-4c17-bb37-3218947dec0f%22%2c%22Oid%22%3a%22f0ae999e-15cc-481b-8610-a38f0a17e687%22%7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93AA1FE832D14F86C00F8BF9BB81E1" ma:contentTypeVersion="15" ma:contentTypeDescription="Create a new document." ma:contentTypeScope="" ma:versionID="ae7b4d292f15406325e2507d1264daf9">
  <xsd:schema xmlns:xsd="http://www.w3.org/2001/XMLSchema" xmlns:xs="http://www.w3.org/2001/XMLSchema" xmlns:p="http://schemas.microsoft.com/office/2006/metadata/properties" xmlns:ns2="99c5c412-f8c5-45e2-a8b6-4eb2c655acb8" xmlns:ns3="47aaa4ab-9145-4a45-89a4-b3352812f315" targetNamespace="http://schemas.microsoft.com/office/2006/metadata/properties" ma:root="true" ma:fieldsID="4bbf94e75af8e9c1d0cd81504f1e9760" ns2:_="" ns3:_="">
    <xsd:import namespace="99c5c412-f8c5-45e2-a8b6-4eb2c655acb8"/>
    <xsd:import namespace="47aaa4ab-9145-4a45-89a4-b3352812f3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5c412-f8c5-45e2-a8b6-4eb2c655ac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7f0822-0542-4591-957f-95f3b161f3a4}" ma:internalName="TaxCatchAll" ma:showField="CatchAllData" ma:web="99c5c412-f8c5-45e2-a8b6-4eb2c655ac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aa4ab-9145-4a45-89a4-b3352812f315"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aaa4ab-9145-4a45-89a4-b3352812f315">
      <Terms xmlns="http://schemas.microsoft.com/office/infopath/2007/PartnerControls"/>
    </lcf76f155ced4ddcb4097134ff3c332f>
    <TaxCatchAll xmlns="99c5c412-f8c5-45e2-a8b6-4eb2c655acb8" xsi:nil="true"/>
    <_dlc_DocId xmlns="99c5c412-f8c5-45e2-a8b6-4eb2c655acb8">JCWWVEYZ2W5Z-1769791709-31808</_dlc_DocId>
    <_dlc_DocIdUrl xmlns="99c5c412-f8c5-45e2-a8b6-4eb2c655acb8">
      <Url>https://gmintegratedcare.sharepoint.com/sites/PeopleandCommunities/_layouts/15/DocIdRedir.aspx?ID=JCWWVEYZ2W5Z-1769791709-31808</Url>
      <Description>JCWWVEYZ2W5Z-1769791709-31808</Description>
    </_dlc_DocIdUrl>
  </documentManagement>
</p:properties>
</file>

<file path=customXml/itemProps1.xml><?xml version="1.0" encoding="utf-8"?>
<ds:datastoreItem xmlns:ds="http://schemas.openxmlformats.org/officeDocument/2006/customXml" ds:itemID="{CCD6503E-8C2D-4C26-BC81-718B4A3679D4}">
  <ds:schemaRefs>
    <ds:schemaRef ds:uri="http://schemas.microsoft.com/sharepoint/v3/contenttype/forms"/>
  </ds:schemaRefs>
</ds:datastoreItem>
</file>

<file path=customXml/itemProps2.xml><?xml version="1.0" encoding="utf-8"?>
<ds:datastoreItem xmlns:ds="http://schemas.openxmlformats.org/officeDocument/2006/customXml" ds:itemID="{F5601BC2-BF43-4930-93BE-DB46067A3C0A}">
  <ds:schemaRefs>
    <ds:schemaRef ds:uri="http://schemas.microsoft.com/sharepoint/events"/>
  </ds:schemaRefs>
</ds:datastoreItem>
</file>

<file path=customXml/itemProps3.xml><?xml version="1.0" encoding="utf-8"?>
<ds:datastoreItem xmlns:ds="http://schemas.openxmlformats.org/officeDocument/2006/customXml" ds:itemID="{D085765C-EC2E-45ED-9429-D526ED510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5c412-f8c5-45e2-a8b6-4eb2c655acb8"/>
    <ds:schemaRef ds:uri="47aaa4ab-9145-4a45-89a4-b3352812f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68497-6DA3-4A90-B3E0-A46C5BD03E81}">
  <ds:schemaRefs>
    <ds:schemaRef ds:uri="http://schemas.microsoft.com/office/2006/metadata/properties"/>
    <ds:schemaRef ds:uri="http://schemas.microsoft.com/office/infopath/2007/PartnerControls"/>
    <ds:schemaRef ds:uri="47aaa4ab-9145-4a45-89a4-b3352812f315"/>
    <ds:schemaRef ds:uri="99c5c412-f8c5-45e2-a8b6-4eb2c655acb8"/>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Alford</dc:creator>
  <cp:keywords/>
  <dc:description/>
  <cp:lastModifiedBy>Lauren Urquhart</cp:lastModifiedBy>
  <cp:revision>9</cp:revision>
  <dcterms:created xsi:type="dcterms:W3CDTF">2025-04-02T13:55:00Z</dcterms:created>
  <dcterms:modified xsi:type="dcterms:W3CDTF">2025-04-02T15:34:00Z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0x0101005293AA1FE832D14F86C00F8BF9BB81E1</vt:lpwstr>
  </property>
  <property fmtid="{D5CDD505-2E9C-101B-9397-08002B2CF9AE}" pid="3" name="MSIP_Label_e8daea47-4f46-4280-bca2-8bd1359bf8fc_Enabled">
    <vt:lpwstr>true</vt:lpwstr>
  </property>
  <property fmtid="{D5CDD505-2E9C-101B-9397-08002B2CF9AE}" pid="4" name="MSIP_Label_e8daea47-4f46-4280-bca2-8bd1359bf8fc_SetDate">
    <vt:lpwstr>2024-09-26T15:21:25Z</vt:lpwstr>
  </property>
  <property fmtid="{D5CDD505-2E9C-101B-9397-08002B2CF9AE}" pid="5" name="MSIP_Label_e8daea47-4f46-4280-bca2-8bd1359bf8fc_Method">
    <vt:lpwstr>Privileged</vt:lpwstr>
  </property>
  <property fmtid="{D5CDD505-2E9C-101B-9397-08002B2CF9AE}" pid="6" name="MSIP_Label_e8daea47-4f46-4280-bca2-8bd1359bf8fc_Name">
    <vt:lpwstr>Internal Business Data</vt:lpwstr>
  </property>
  <property fmtid="{D5CDD505-2E9C-101B-9397-08002B2CF9AE}" pid="7" name="MSIP_Label_e8daea47-4f46-4280-bca2-8bd1359bf8fc_SiteId">
    <vt:lpwstr>bd685510-e9a6-461e-a58e-57c66a653362</vt:lpwstr>
  </property>
  <property fmtid="{D5CDD505-2E9C-101B-9397-08002B2CF9AE}" pid="8" name="MSIP_Label_e8daea47-4f46-4280-bca2-8bd1359bf8fc_ActionId">
    <vt:lpwstr>ed48d488-c3f1-4176-8ef5-2eb4dd3f4b32</vt:lpwstr>
  </property>
  <property fmtid="{D5CDD505-2E9C-101B-9397-08002B2CF9AE}" pid="9" name="MSIP_Label_e8daea47-4f46-4280-bca2-8bd1359bf8fc_ContentBits">
    <vt:lpwstr>0</vt:lpwstr>
  </property>
  <property fmtid="{D5CDD505-2E9C-101B-9397-08002B2CF9AE}" pid="10" name="MediaServiceImageTags">
    <vt:lpwstr/>
  </property>
  <property fmtid="{D5CDD505-2E9C-101B-9397-08002B2CF9AE}" pid="11" name="_dlc_DocIdItemGuid">
    <vt:lpwstr>9d68f39a-8fc8-4eec-9a33-e63da92e66e7</vt:lpwstr>
  </property>
</Properties>
</file>